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50E2" w14:textId="77777777" w:rsidR="00E422CB" w:rsidRDefault="00E044B7">
      <w:pPr>
        <w:spacing w:before="70"/>
        <w:ind w:left="1520"/>
        <w:rPr>
          <w:sz w:val="32"/>
        </w:rPr>
      </w:pPr>
      <w:r>
        <w:rPr>
          <w:b/>
          <w:sz w:val="32"/>
        </w:rPr>
        <w:t xml:space="preserve">Fire Safety and Evacuation Plan </w:t>
      </w:r>
      <w:r>
        <w:rPr>
          <w:sz w:val="32"/>
        </w:rPr>
        <w:t>(Sample Outline)</w:t>
      </w:r>
    </w:p>
    <w:p w14:paraId="212050E3" w14:textId="77777777" w:rsidR="00E422CB" w:rsidRDefault="00E044B7">
      <w:pPr>
        <w:pStyle w:val="Heading2"/>
        <w:spacing w:before="275"/>
        <w:ind w:right="126"/>
      </w:pPr>
      <w:r>
        <w:rPr>
          <w:color w:val="002060"/>
        </w:rPr>
        <w:t xml:space="preserve">This sample plan is in Word format, allowing you to delete and modify the plan to match your </w:t>
      </w:r>
      <w:r>
        <w:rPr>
          <w:color w:val="002060"/>
        </w:rPr>
        <w:t xml:space="preserve">facility. If you need further assistance, contact your area inspector by calling the Fire Marshal’s Office at 704-336-2101. Upon completion of your plan, it </w:t>
      </w:r>
      <w:r>
        <w:rPr>
          <w:color w:val="002060"/>
          <w:u w:val="thick" w:color="002060"/>
        </w:rPr>
        <w:t>must be reviewed and approved</w:t>
      </w:r>
      <w:r>
        <w:rPr>
          <w:color w:val="002060"/>
        </w:rPr>
        <w:t xml:space="preserve"> by your area</w:t>
      </w:r>
      <w:r>
        <w:rPr>
          <w:color w:val="002060"/>
          <w:spacing w:val="-1"/>
        </w:rPr>
        <w:t xml:space="preserve"> </w:t>
      </w:r>
      <w:r>
        <w:rPr>
          <w:color w:val="002060"/>
        </w:rPr>
        <w:t>inspector.</w:t>
      </w:r>
    </w:p>
    <w:p w14:paraId="212050E4" w14:textId="77777777" w:rsidR="00E422CB" w:rsidRDefault="00E422CB">
      <w:pPr>
        <w:pStyle w:val="BodyText"/>
        <w:rPr>
          <w:b/>
          <w:i/>
        </w:rPr>
      </w:pPr>
    </w:p>
    <w:p w14:paraId="212050E5" w14:textId="77777777" w:rsidR="00E422CB" w:rsidRDefault="00E044B7">
      <w:pPr>
        <w:ind w:left="90" w:right="90"/>
        <w:jc w:val="center"/>
        <w:rPr>
          <w:b/>
          <w:sz w:val="32"/>
        </w:rPr>
      </w:pPr>
      <w:r>
        <w:rPr>
          <w:b/>
          <w:color w:val="C00000"/>
          <w:sz w:val="32"/>
        </w:rPr>
        <w:t>Indicate Name and address of facility here.</w:t>
      </w:r>
    </w:p>
    <w:p w14:paraId="212050E6" w14:textId="77777777" w:rsidR="00E422CB" w:rsidRDefault="00E044B7">
      <w:pPr>
        <w:pStyle w:val="Heading1"/>
        <w:spacing w:before="276"/>
        <w:rPr>
          <w:u w:val="none"/>
        </w:rPr>
      </w:pPr>
      <w:r>
        <w:rPr>
          <w:u w:val="thick"/>
        </w:rPr>
        <w:t>General Building Description and Fire Systems</w:t>
      </w:r>
      <w:r>
        <w:rPr>
          <w:u w:val="none"/>
        </w:rPr>
        <w:t>:</w:t>
      </w:r>
    </w:p>
    <w:p w14:paraId="212050E7" w14:textId="77777777" w:rsidR="00E422CB" w:rsidRDefault="00E422CB">
      <w:pPr>
        <w:pStyle w:val="BodyText"/>
        <w:spacing w:before="2"/>
        <w:rPr>
          <w:b/>
          <w:sz w:val="16"/>
        </w:rPr>
      </w:pPr>
    </w:p>
    <w:p w14:paraId="212050E8" w14:textId="77777777" w:rsidR="00E422CB" w:rsidRDefault="00E044B7">
      <w:pPr>
        <w:pStyle w:val="BodyText"/>
        <w:spacing w:before="90"/>
        <w:ind w:left="111"/>
      </w:pPr>
      <w:r>
        <w:rPr>
          <w:color w:val="C00000"/>
        </w:rPr>
        <w:t>Example:</w:t>
      </w:r>
    </w:p>
    <w:p w14:paraId="212050E9" w14:textId="77777777" w:rsidR="00E422CB" w:rsidRDefault="00E422CB">
      <w:pPr>
        <w:pStyle w:val="BodyText"/>
      </w:pPr>
    </w:p>
    <w:p w14:paraId="212050EA" w14:textId="77777777" w:rsidR="00E422CB" w:rsidRDefault="00E044B7">
      <w:pPr>
        <w:pStyle w:val="BodyText"/>
        <w:ind w:left="111"/>
      </w:pPr>
      <w:r>
        <w:t>This building is a 1 story movie theater consisting of 8 theaters on the first floor and two attached restaurants. The building incorporates the following fire and life-safety systems:</w:t>
      </w:r>
    </w:p>
    <w:p w14:paraId="212050EB" w14:textId="77777777" w:rsidR="00E422CB" w:rsidRDefault="00E422CB">
      <w:pPr>
        <w:pStyle w:val="BodyText"/>
      </w:pPr>
    </w:p>
    <w:p w14:paraId="212050EC" w14:textId="77777777" w:rsidR="00E422CB" w:rsidRDefault="00E044B7">
      <w:pPr>
        <w:pStyle w:val="ListParagraph"/>
        <w:numPr>
          <w:ilvl w:val="0"/>
          <w:numId w:val="6"/>
        </w:numPr>
        <w:tabs>
          <w:tab w:val="left" w:pos="832"/>
        </w:tabs>
        <w:ind w:right="108"/>
        <w:jc w:val="both"/>
        <w:rPr>
          <w:sz w:val="24"/>
        </w:rPr>
      </w:pPr>
      <w:r>
        <w:rPr>
          <w:sz w:val="24"/>
        </w:rPr>
        <w:t>A fire sprin</w:t>
      </w:r>
      <w:r>
        <w:rPr>
          <w:sz w:val="24"/>
        </w:rPr>
        <w:t>kler system is installed throughout the building. The system is a wet sprinkler system, and has two fire sprinkler risers located in the designated sprinkler valve room located at the right-front of the</w:t>
      </w:r>
      <w:r>
        <w:rPr>
          <w:spacing w:val="-2"/>
          <w:sz w:val="24"/>
        </w:rPr>
        <w:t xml:space="preserve"> </w:t>
      </w:r>
      <w:r>
        <w:rPr>
          <w:sz w:val="24"/>
        </w:rPr>
        <w:t>building.</w:t>
      </w:r>
    </w:p>
    <w:p w14:paraId="212050ED" w14:textId="77777777" w:rsidR="00E422CB" w:rsidRDefault="00E044B7">
      <w:pPr>
        <w:pStyle w:val="ListParagraph"/>
        <w:numPr>
          <w:ilvl w:val="0"/>
          <w:numId w:val="6"/>
        </w:numPr>
        <w:tabs>
          <w:tab w:val="left" w:pos="832"/>
        </w:tabs>
        <w:ind w:right="108"/>
        <w:jc w:val="both"/>
        <w:rPr>
          <w:sz w:val="24"/>
        </w:rPr>
      </w:pPr>
      <w:r>
        <w:rPr>
          <w:sz w:val="24"/>
        </w:rPr>
        <w:t>A fire alarm system is installed throughout</w:t>
      </w:r>
      <w:r>
        <w:rPr>
          <w:sz w:val="24"/>
        </w:rPr>
        <w:t xml:space="preserve"> the building incorporating horns and strobes that will activate upon activation of fire alarm pull stations, or activation of the fire sprinkler system. The main fire alarm control panel is located in the fire sprinkler riser room, with a remote annunciat</w:t>
      </w:r>
      <w:r>
        <w:rPr>
          <w:sz w:val="24"/>
        </w:rPr>
        <w:t>or located in the main theater</w:t>
      </w:r>
      <w:r>
        <w:rPr>
          <w:spacing w:val="-8"/>
          <w:sz w:val="24"/>
        </w:rPr>
        <w:t xml:space="preserve"> </w:t>
      </w:r>
      <w:r>
        <w:rPr>
          <w:sz w:val="24"/>
        </w:rPr>
        <w:t>lobby.</w:t>
      </w:r>
    </w:p>
    <w:p w14:paraId="212050EE" w14:textId="77777777" w:rsidR="00E422CB" w:rsidRDefault="00E044B7">
      <w:pPr>
        <w:pStyle w:val="ListParagraph"/>
        <w:numPr>
          <w:ilvl w:val="0"/>
          <w:numId w:val="6"/>
        </w:numPr>
        <w:tabs>
          <w:tab w:val="left" w:pos="832"/>
        </w:tabs>
        <w:ind w:right="107"/>
        <w:jc w:val="both"/>
        <w:rPr>
          <w:sz w:val="24"/>
        </w:rPr>
      </w:pPr>
      <w:r>
        <w:rPr>
          <w:sz w:val="24"/>
        </w:rPr>
        <w:t>The fire alarm system incorporates an emergency voice announcement pre-recorded message giving instructions in evacuation</w:t>
      </w:r>
      <w:r>
        <w:rPr>
          <w:spacing w:val="-3"/>
          <w:sz w:val="24"/>
        </w:rPr>
        <w:t xml:space="preserve"> </w:t>
      </w:r>
      <w:r>
        <w:rPr>
          <w:sz w:val="24"/>
        </w:rPr>
        <w:t>procedures.</w:t>
      </w:r>
    </w:p>
    <w:p w14:paraId="212050EF" w14:textId="77777777" w:rsidR="00E422CB" w:rsidRDefault="00E044B7">
      <w:pPr>
        <w:pStyle w:val="ListParagraph"/>
        <w:numPr>
          <w:ilvl w:val="0"/>
          <w:numId w:val="6"/>
        </w:numPr>
        <w:tabs>
          <w:tab w:val="left" w:pos="832"/>
        </w:tabs>
        <w:ind w:right="108"/>
        <w:jc w:val="both"/>
        <w:rPr>
          <w:sz w:val="24"/>
        </w:rPr>
      </w:pPr>
      <w:r>
        <w:rPr>
          <w:sz w:val="24"/>
        </w:rPr>
        <w:t>There is a kitchen hood extinguishing system located in both of the restaurants of t</w:t>
      </w:r>
      <w:r>
        <w:rPr>
          <w:sz w:val="24"/>
        </w:rPr>
        <w:t>he movie theater.</w:t>
      </w:r>
    </w:p>
    <w:p w14:paraId="212050F0" w14:textId="77777777" w:rsidR="00E422CB" w:rsidRDefault="00E044B7">
      <w:pPr>
        <w:pStyle w:val="ListParagraph"/>
        <w:numPr>
          <w:ilvl w:val="0"/>
          <w:numId w:val="6"/>
        </w:numPr>
        <w:tabs>
          <w:tab w:val="left" w:pos="832"/>
        </w:tabs>
        <w:rPr>
          <w:sz w:val="24"/>
        </w:rPr>
      </w:pPr>
      <w:r>
        <w:rPr>
          <w:sz w:val="24"/>
        </w:rPr>
        <w:t>Fire extinguishers are located and spaced accordingly throughout the</w:t>
      </w:r>
      <w:r>
        <w:rPr>
          <w:spacing w:val="-10"/>
          <w:sz w:val="24"/>
        </w:rPr>
        <w:t xml:space="preserve"> </w:t>
      </w:r>
      <w:r>
        <w:rPr>
          <w:sz w:val="24"/>
        </w:rPr>
        <w:t>building.</w:t>
      </w:r>
    </w:p>
    <w:p w14:paraId="212050F1" w14:textId="77777777" w:rsidR="00E422CB" w:rsidRDefault="00E422CB">
      <w:pPr>
        <w:pStyle w:val="BodyText"/>
      </w:pPr>
    </w:p>
    <w:p w14:paraId="212050F2" w14:textId="77777777" w:rsidR="00E422CB" w:rsidRDefault="00E044B7">
      <w:pPr>
        <w:pStyle w:val="Heading1"/>
        <w:rPr>
          <w:u w:val="none"/>
        </w:rPr>
      </w:pPr>
      <w:r>
        <w:rPr>
          <w:u w:val="thick"/>
        </w:rPr>
        <w:t>Primary Emergency Contacts</w:t>
      </w:r>
      <w:r>
        <w:rPr>
          <w:u w:val="none"/>
        </w:rPr>
        <w:t>:</w:t>
      </w:r>
    </w:p>
    <w:p w14:paraId="212050F3" w14:textId="77777777" w:rsidR="00E422CB" w:rsidRDefault="00E422CB">
      <w:pPr>
        <w:pStyle w:val="BodyText"/>
        <w:spacing w:before="2"/>
        <w:rPr>
          <w:b/>
          <w:sz w:val="16"/>
        </w:rPr>
      </w:pPr>
    </w:p>
    <w:p w14:paraId="212050F4" w14:textId="77777777" w:rsidR="00E422CB" w:rsidRDefault="00E044B7">
      <w:pPr>
        <w:pStyle w:val="ListParagraph"/>
        <w:numPr>
          <w:ilvl w:val="0"/>
          <w:numId w:val="5"/>
        </w:numPr>
        <w:tabs>
          <w:tab w:val="left" w:pos="832"/>
        </w:tabs>
        <w:spacing w:before="90"/>
        <w:rPr>
          <w:sz w:val="24"/>
        </w:rPr>
      </w:pPr>
      <w:r>
        <w:rPr>
          <w:sz w:val="24"/>
        </w:rPr>
        <w:t>Name</w:t>
      </w:r>
    </w:p>
    <w:p w14:paraId="212050F5" w14:textId="77777777" w:rsidR="00E422CB" w:rsidRDefault="00E044B7">
      <w:pPr>
        <w:pStyle w:val="BodyText"/>
        <w:ind w:left="831"/>
      </w:pPr>
      <w:r>
        <w:t>Home Phone: 999-999-9999</w:t>
      </w:r>
    </w:p>
    <w:p w14:paraId="212050F6" w14:textId="77777777" w:rsidR="00E422CB" w:rsidRDefault="00E044B7">
      <w:pPr>
        <w:pStyle w:val="BodyText"/>
        <w:ind w:left="831"/>
      </w:pPr>
      <w:r>
        <w:t>Cell: 777-777-7777</w:t>
      </w:r>
    </w:p>
    <w:p w14:paraId="212050F7" w14:textId="77777777" w:rsidR="00E422CB" w:rsidRDefault="00E422CB">
      <w:pPr>
        <w:pStyle w:val="BodyText"/>
      </w:pPr>
    </w:p>
    <w:p w14:paraId="212050F8" w14:textId="77777777" w:rsidR="00E422CB" w:rsidRDefault="00E044B7">
      <w:pPr>
        <w:pStyle w:val="ListParagraph"/>
        <w:numPr>
          <w:ilvl w:val="0"/>
          <w:numId w:val="5"/>
        </w:numPr>
        <w:tabs>
          <w:tab w:val="left" w:pos="832"/>
        </w:tabs>
        <w:rPr>
          <w:sz w:val="24"/>
        </w:rPr>
      </w:pPr>
      <w:r>
        <w:rPr>
          <w:sz w:val="24"/>
        </w:rPr>
        <w:t>Name</w:t>
      </w:r>
    </w:p>
    <w:p w14:paraId="212050F9" w14:textId="77777777" w:rsidR="00E422CB" w:rsidRDefault="00E044B7">
      <w:pPr>
        <w:pStyle w:val="BodyText"/>
        <w:ind w:left="831"/>
      </w:pPr>
      <w:r>
        <w:t>Home Phone: 555-555-5555</w:t>
      </w:r>
    </w:p>
    <w:p w14:paraId="212050FA" w14:textId="77777777" w:rsidR="00E422CB" w:rsidRDefault="00E044B7">
      <w:pPr>
        <w:pStyle w:val="BodyText"/>
        <w:ind w:left="831"/>
      </w:pPr>
      <w:r>
        <w:t>Cell: 333-333-3333</w:t>
      </w:r>
    </w:p>
    <w:p w14:paraId="212050FB" w14:textId="77777777" w:rsidR="00E422CB" w:rsidRDefault="00E422CB">
      <w:pPr>
        <w:pStyle w:val="BodyText"/>
      </w:pPr>
    </w:p>
    <w:p w14:paraId="212050FC" w14:textId="77777777" w:rsidR="00E422CB" w:rsidRDefault="00E044B7">
      <w:pPr>
        <w:ind w:left="90" w:right="5637"/>
        <w:jc w:val="center"/>
        <w:rPr>
          <w:sz w:val="24"/>
        </w:rPr>
      </w:pPr>
      <w:r>
        <w:rPr>
          <w:b/>
          <w:sz w:val="24"/>
          <w:u w:val="thick"/>
        </w:rPr>
        <w:t>Fire Warden and Duties</w:t>
      </w:r>
      <w:r>
        <w:rPr>
          <w:b/>
          <w:sz w:val="24"/>
        </w:rPr>
        <w:t xml:space="preserve">: </w:t>
      </w:r>
      <w:r>
        <w:rPr>
          <w:sz w:val="24"/>
        </w:rPr>
        <w:t>(If applicable)</w:t>
      </w:r>
    </w:p>
    <w:p w14:paraId="212050FD" w14:textId="77777777" w:rsidR="00E422CB" w:rsidRDefault="00E422CB">
      <w:pPr>
        <w:pStyle w:val="BodyText"/>
        <w:spacing w:before="2"/>
        <w:rPr>
          <w:sz w:val="16"/>
        </w:rPr>
      </w:pPr>
    </w:p>
    <w:p w14:paraId="212050FE" w14:textId="77777777" w:rsidR="00E422CB" w:rsidRDefault="00E044B7">
      <w:pPr>
        <w:pStyle w:val="BodyText"/>
        <w:spacing w:before="90"/>
        <w:ind w:left="111"/>
      </w:pPr>
      <w:r>
        <w:rPr>
          <w:color w:val="C00000"/>
        </w:rPr>
        <w:t>Usually larger buildings such as high-rise buildings, large manufacturing facilities, etc. will have a fire warden for each floor. Many places do not warrant the need for a fire warden.</w:t>
      </w:r>
    </w:p>
    <w:p w14:paraId="212050FF" w14:textId="77777777" w:rsidR="00E422CB" w:rsidRDefault="00E422CB">
      <w:pPr>
        <w:pStyle w:val="BodyText"/>
      </w:pPr>
    </w:p>
    <w:p w14:paraId="21205100" w14:textId="77777777" w:rsidR="00E422CB" w:rsidRDefault="00E044B7">
      <w:pPr>
        <w:pStyle w:val="BodyText"/>
        <w:ind w:left="111"/>
      </w:pPr>
      <w:r>
        <w:t>Name</w:t>
      </w:r>
    </w:p>
    <w:p w14:paraId="21205101" w14:textId="77777777" w:rsidR="00E422CB" w:rsidRDefault="00E044B7">
      <w:pPr>
        <w:pStyle w:val="BodyText"/>
        <w:ind w:left="111"/>
      </w:pPr>
      <w:r>
        <w:t>Home Phone: 444-444-444</w:t>
      </w:r>
      <w:r>
        <w:t>4</w:t>
      </w:r>
    </w:p>
    <w:p w14:paraId="21205102" w14:textId="77777777" w:rsidR="00E422CB" w:rsidRDefault="00E422CB">
      <w:pPr>
        <w:pStyle w:val="BodyText"/>
      </w:pPr>
    </w:p>
    <w:p w14:paraId="21205103" w14:textId="77777777" w:rsidR="00E422CB" w:rsidRDefault="00E044B7">
      <w:pPr>
        <w:pStyle w:val="BodyText"/>
        <w:ind w:left="111" w:right="446"/>
      </w:pPr>
      <w:r>
        <w:t>The fire warden will ensure that in the event of an emergency, a safe and orderly evacuation is implemented, and to ensure that those needing any special assistance are aided. He or she will conduct a search of their designated floor or work area to ens</w:t>
      </w:r>
      <w:r>
        <w:t>ure that a complete evacuation has been executed.</w:t>
      </w:r>
    </w:p>
    <w:p w14:paraId="21205104" w14:textId="77777777" w:rsidR="00E422CB" w:rsidRDefault="00E422CB">
      <w:pPr>
        <w:sectPr w:rsidR="00E422CB">
          <w:type w:val="continuous"/>
          <w:pgSz w:w="12240" w:h="15840"/>
          <w:pgMar w:top="920" w:right="1240" w:bottom="280" w:left="1240" w:header="720" w:footer="720" w:gutter="0"/>
          <w:cols w:space="720"/>
        </w:sectPr>
      </w:pPr>
    </w:p>
    <w:p w14:paraId="21205105" w14:textId="77777777" w:rsidR="00E422CB" w:rsidRDefault="00E044B7">
      <w:pPr>
        <w:pStyle w:val="Heading1"/>
        <w:spacing w:before="68"/>
        <w:rPr>
          <w:u w:val="none"/>
        </w:rPr>
      </w:pPr>
      <w:r>
        <w:rPr>
          <w:u w:val="thick"/>
        </w:rPr>
        <w:lastRenderedPageBreak/>
        <w:t>Impairment Coordinator and Duties</w:t>
      </w:r>
      <w:r>
        <w:rPr>
          <w:u w:val="none"/>
        </w:rPr>
        <w:t>:</w:t>
      </w:r>
    </w:p>
    <w:p w14:paraId="21205106" w14:textId="77777777" w:rsidR="00E422CB" w:rsidRDefault="00E422CB">
      <w:pPr>
        <w:pStyle w:val="BodyText"/>
        <w:spacing w:before="2"/>
        <w:rPr>
          <w:b/>
          <w:sz w:val="16"/>
        </w:rPr>
      </w:pPr>
    </w:p>
    <w:p w14:paraId="21205107" w14:textId="77777777" w:rsidR="00E422CB" w:rsidRDefault="00E044B7">
      <w:pPr>
        <w:pStyle w:val="BodyText"/>
        <w:spacing w:before="90"/>
        <w:ind w:left="111" w:right="224"/>
      </w:pPr>
      <w:r>
        <w:rPr>
          <w:color w:val="C00000"/>
        </w:rPr>
        <w:t xml:space="preserve">This person is the one designated to monitor and oversee all planned or unplanned impairments to the fire and life-safety systems. </w:t>
      </w:r>
      <w:r>
        <w:rPr>
          <w:b/>
          <w:color w:val="C00000"/>
        </w:rPr>
        <w:t xml:space="preserve">All </w:t>
      </w:r>
      <w:r>
        <w:rPr>
          <w:color w:val="C00000"/>
        </w:rPr>
        <w:t>facilities with a fire protection or life-safety system are required by the North Carolina Fire Code to have a designated</w:t>
      </w:r>
      <w:r>
        <w:rPr>
          <w:color w:val="C00000"/>
        </w:rPr>
        <w:t xml:space="preserve"> “Impairment Coordinator”.</w:t>
      </w:r>
    </w:p>
    <w:p w14:paraId="21205108" w14:textId="77777777" w:rsidR="00E422CB" w:rsidRDefault="00E422CB">
      <w:pPr>
        <w:pStyle w:val="BodyText"/>
      </w:pPr>
    </w:p>
    <w:p w14:paraId="21205109" w14:textId="77777777" w:rsidR="00E422CB" w:rsidRDefault="00E044B7">
      <w:pPr>
        <w:pStyle w:val="BodyText"/>
        <w:ind w:left="471"/>
      </w:pPr>
      <w:r>
        <w:t>Name</w:t>
      </w:r>
    </w:p>
    <w:p w14:paraId="2120510A" w14:textId="77777777" w:rsidR="00E422CB" w:rsidRDefault="00E044B7">
      <w:pPr>
        <w:pStyle w:val="BodyText"/>
        <w:ind w:left="471"/>
      </w:pPr>
      <w:r>
        <w:t>Home Phone: 999-999-9999</w:t>
      </w:r>
    </w:p>
    <w:p w14:paraId="2120510B" w14:textId="77777777" w:rsidR="00E422CB" w:rsidRDefault="00E044B7">
      <w:pPr>
        <w:pStyle w:val="BodyText"/>
        <w:ind w:left="471"/>
      </w:pPr>
      <w:r>
        <w:t>Cell: 777-777-7777</w:t>
      </w:r>
    </w:p>
    <w:p w14:paraId="2120510C" w14:textId="77777777" w:rsidR="00E422CB" w:rsidRDefault="00E422CB">
      <w:pPr>
        <w:pStyle w:val="BodyText"/>
      </w:pPr>
    </w:p>
    <w:p w14:paraId="2120510D" w14:textId="77777777" w:rsidR="00E422CB" w:rsidRDefault="00E044B7">
      <w:pPr>
        <w:pStyle w:val="BodyText"/>
        <w:ind w:left="111"/>
      </w:pPr>
      <w:r>
        <w:rPr>
          <w:color w:val="C00000"/>
        </w:rPr>
        <w:t>Briefly describe duties of the Impairment Coordinator. For example:</w:t>
      </w:r>
    </w:p>
    <w:p w14:paraId="2120510E" w14:textId="77777777" w:rsidR="00E422CB" w:rsidRDefault="00E422CB">
      <w:pPr>
        <w:pStyle w:val="BodyText"/>
      </w:pPr>
    </w:p>
    <w:p w14:paraId="2120510F" w14:textId="77777777" w:rsidR="00E422CB" w:rsidRDefault="00E044B7">
      <w:pPr>
        <w:pStyle w:val="BodyText"/>
        <w:ind w:left="111" w:right="319"/>
      </w:pPr>
      <w:r>
        <w:t xml:space="preserve">The Impairment Coordinator’s role shall be to monitor all impairments of the building’s fire and life-safety </w:t>
      </w:r>
      <w:r>
        <w:t>systems. He or she will be the initial contact when impairment is necessary or occurs, and a “tag out” system shall be implemented to label all closed valves or impaired devices as needed. He or she will be the sole contact for all repair work to the impai</w:t>
      </w:r>
      <w:r>
        <w:t>red systems, and ensure those systems are placed back in service.</w:t>
      </w:r>
    </w:p>
    <w:p w14:paraId="21205110" w14:textId="77777777" w:rsidR="00E422CB" w:rsidRDefault="00E422CB">
      <w:pPr>
        <w:pStyle w:val="BodyText"/>
      </w:pPr>
    </w:p>
    <w:p w14:paraId="21205111" w14:textId="77777777" w:rsidR="00E422CB" w:rsidRDefault="00E044B7">
      <w:pPr>
        <w:pStyle w:val="Heading1"/>
        <w:rPr>
          <w:u w:val="none"/>
        </w:rPr>
      </w:pPr>
      <w:r>
        <w:rPr>
          <w:u w:val="thick"/>
        </w:rPr>
        <w:t>Upon Discovery of Fire or Fire Alarm Activation</w:t>
      </w:r>
      <w:r>
        <w:rPr>
          <w:u w:val="none"/>
        </w:rPr>
        <w:t>:</w:t>
      </w:r>
    </w:p>
    <w:p w14:paraId="21205112" w14:textId="77777777" w:rsidR="00E422CB" w:rsidRDefault="00E422CB">
      <w:pPr>
        <w:pStyle w:val="BodyText"/>
        <w:spacing w:before="2"/>
        <w:rPr>
          <w:b/>
          <w:sz w:val="16"/>
        </w:rPr>
      </w:pPr>
    </w:p>
    <w:p w14:paraId="21205113" w14:textId="77777777" w:rsidR="00E422CB" w:rsidRDefault="00E044B7">
      <w:pPr>
        <w:pStyle w:val="BodyText"/>
        <w:spacing w:before="90"/>
        <w:ind w:left="111"/>
      </w:pPr>
      <w:r>
        <w:rPr>
          <w:color w:val="C00000"/>
        </w:rPr>
        <w:t>Use this section to give a general description of what actions employees and staff will take in the event of a fire emergency or fire alarm</w:t>
      </w:r>
      <w:r>
        <w:rPr>
          <w:color w:val="C00000"/>
        </w:rPr>
        <w:t xml:space="preserve"> activation. For example:</w:t>
      </w:r>
    </w:p>
    <w:p w14:paraId="21205114" w14:textId="77777777" w:rsidR="00E422CB" w:rsidRDefault="00E422CB">
      <w:pPr>
        <w:pStyle w:val="BodyText"/>
      </w:pPr>
    </w:p>
    <w:p w14:paraId="21205115" w14:textId="77777777" w:rsidR="00E422CB" w:rsidRDefault="00E044B7">
      <w:pPr>
        <w:pStyle w:val="BodyText"/>
        <w:ind w:left="111"/>
      </w:pPr>
      <w:r>
        <w:t>If fire or smoke is discovered:</w:t>
      </w:r>
    </w:p>
    <w:p w14:paraId="21205116" w14:textId="77777777" w:rsidR="00E422CB" w:rsidRDefault="00E422CB">
      <w:pPr>
        <w:pStyle w:val="BodyText"/>
      </w:pPr>
    </w:p>
    <w:p w14:paraId="21205117" w14:textId="77777777" w:rsidR="00E422CB" w:rsidRDefault="00E044B7">
      <w:pPr>
        <w:pStyle w:val="ListParagraph"/>
        <w:numPr>
          <w:ilvl w:val="0"/>
          <w:numId w:val="4"/>
        </w:numPr>
        <w:tabs>
          <w:tab w:val="left" w:pos="832"/>
        </w:tabs>
        <w:ind w:right="106"/>
        <w:rPr>
          <w:sz w:val="24"/>
        </w:rPr>
      </w:pPr>
      <w:r>
        <w:rPr>
          <w:sz w:val="24"/>
        </w:rPr>
        <w:t xml:space="preserve">Immediately proceed to the closest fire alarm pull station and sound the fire alarm system, and </w:t>
      </w:r>
      <w:r>
        <w:rPr>
          <w:b/>
          <w:sz w:val="24"/>
        </w:rPr>
        <w:t>dial 911 to notify the Fire</w:t>
      </w:r>
      <w:r>
        <w:rPr>
          <w:b/>
          <w:spacing w:val="-3"/>
          <w:sz w:val="24"/>
        </w:rPr>
        <w:t xml:space="preserve"> </w:t>
      </w:r>
      <w:r>
        <w:rPr>
          <w:b/>
          <w:sz w:val="24"/>
        </w:rPr>
        <w:t>Department</w:t>
      </w:r>
      <w:r>
        <w:rPr>
          <w:sz w:val="24"/>
        </w:rPr>
        <w:t>.</w:t>
      </w:r>
    </w:p>
    <w:p w14:paraId="21205118" w14:textId="77777777" w:rsidR="00E422CB" w:rsidRDefault="00E044B7">
      <w:pPr>
        <w:pStyle w:val="ListParagraph"/>
        <w:numPr>
          <w:ilvl w:val="0"/>
          <w:numId w:val="4"/>
        </w:numPr>
        <w:tabs>
          <w:tab w:val="left" w:pos="832"/>
        </w:tabs>
        <w:rPr>
          <w:sz w:val="24"/>
        </w:rPr>
      </w:pPr>
      <w:r>
        <w:rPr>
          <w:sz w:val="24"/>
        </w:rPr>
        <w:t>Initiate building evacuation procedures immediately, utilizi</w:t>
      </w:r>
      <w:r>
        <w:rPr>
          <w:sz w:val="24"/>
        </w:rPr>
        <w:t>ng the closest available</w:t>
      </w:r>
      <w:r>
        <w:rPr>
          <w:spacing w:val="-15"/>
          <w:sz w:val="24"/>
        </w:rPr>
        <w:t xml:space="preserve"> </w:t>
      </w:r>
      <w:r>
        <w:rPr>
          <w:sz w:val="24"/>
        </w:rPr>
        <w:t>exit.</w:t>
      </w:r>
    </w:p>
    <w:p w14:paraId="21205119" w14:textId="77777777" w:rsidR="00E422CB" w:rsidRDefault="00E044B7">
      <w:pPr>
        <w:pStyle w:val="ListParagraph"/>
        <w:numPr>
          <w:ilvl w:val="0"/>
          <w:numId w:val="4"/>
        </w:numPr>
        <w:tabs>
          <w:tab w:val="left" w:pos="832"/>
        </w:tabs>
        <w:ind w:right="104"/>
        <w:jc w:val="both"/>
        <w:rPr>
          <w:sz w:val="24"/>
        </w:rPr>
      </w:pPr>
      <w:r>
        <w:rPr>
          <w:sz w:val="24"/>
        </w:rPr>
        <w:t>If possible and if the fire is small, grab the closest fire extinguisher and attempt to extinguish the fire, only if it is safe to do so. If first attempt fails, STOP, do not continue to fight the</w:t>
      </w:r>
      <w:r>
        <w:rPr>
          <w:spacing w:val="-2"/>
          <w:sz w:val="24"/>
        </w:rPr>
        <w:t xml:space="preserve"> </w:t>
      </w:r>
      <w:r>
        <w:rPr>
          <w:sz w:val="24"/>
        </w:rPr>
        <w:t>fire.</w:t>
      </w:r>
    </w:p>
    <w:p w14:paraId="2120511A" w14:textId="77777777" w:rsidR="00E422CB" w:rsidRDefault="00E044B7">
      <w:pPr>
        <w:pStyle w:val="ListParagraph"/>
        <w:numPr>
          <w:ilvl w:val="0"/>
          <w:numId w:val="4"/>
        </w:numPr>
        <w:tabs>
          <w:tab w:val="left" w:pos="832"/>
        </w:tabs>
        <w:ind w:right="104"/>
        <w:rPr>
          <w:sz w:val="24"/>
        </w:rPr>
      </w:pPr>
      <w:r>
        <w:rPr>
          <w:sz w:val="24"/>
        </w:rPr>
        <w:t>Close all doors to the fire area if this can be done so in a safe manner and immediately evacuate.</w:t>
      </w:r>
    </w:p>
    <w:p w14:paraId="2120511B" w14:textId="77777777" w:rsidR="00E422CB" w:rsidRDefault="00E044B7">
      <w:pPr>
        <w:pStyle w:val="ListParagraph"/>
        <w:numPr>
          <w:ilvl w:val="0"/>
          <w:numId w:val="4"/>
        </w:numPr>
        <w:tabs>
          <w:tab w:val="left" w:pos="832"/>
        </w:tabs>
        <w:ind w:right="102"/>
        <w:rPr>
          <w:sz w:val="24"/>
        </w:rPr>
      </w:pPr>
      <w:r>
        <w:rPr>
          <w:sz w:val="24"/>
        </w:rPr>
        <w:t>Staff shall provide the public with whatever assistance is needed to ensure an orderly evacuation, if</w:t>
      </w:r>
      <w:r>
        <w:rPr>
          <w:spacing w:val="-2"/>
          <w:sz w:val="24"/>
        </w:rPr>
        <w:t xml:space="preserve"> </w:t>
      </w:r>
      <w:r>
        <w:rPr>
          <w:sz w:val="24"/>
        </w:rPr>
        <w:t>needed.</w:t>
      </w:r>
    </w:p>
    <w:p w14:paraId="2120511C" w14:textId="77777777" w:rsidR="00E422CB" w:rsidRDefault="00E044B7">
      <w:pPr>
        <w:pStyle w:val="ListParagraph"/>
        <w:numPr>
          <w:ilvl w:val="0"/>
          <w:numId w:val="4"/>
        </w:numPr>
        <w:tabs>
          <w:tab w:val="left" w:pos="832"/>
        </w:tabs>
        <w:ind w:right="106"/>
        <w:rPr>
          <w:sz w:val="24"/>
        </w:rPr>
      </w:pPr>
      <w:r>
        <w:rPr>
          <w:sz w:val="24"/>
        </w:rPr>
        <w:t xml:space="preserve">Elevators </w:t>
      </w:r>
      <w:r>
        <w:rPr>
          <w:b/>
          <w:sz w:val="24"/>
        </w:rPr>
        <w:t xml:space="preserve">SHALL NOT </w:t>
      </w:r>
      <w:r>
        <w:rPr>
          <w:sz w:val="24"/>
        </w:rPr>
        <w:t>be utilized during a fire e</w:t>
      </w:r>
      <w:r>
        <w:rPr>
          <w:sz w:val="24"/>
        </w:rPr>
        <w:t>mergency</w:t>
      </w:r>
      <w:r>
        <w:rPr>
          <w:b/>
          <w:sz w:val="24"/>
        </w:rPr>
        <w:t xml:space="preserve">, only use stairways </w:t>
      </w:r>
      <w:r>
        <w:rPr>
          <w:color w:val="C00000"/>
          <w:sz w:val="24"/>
        </w:rPr>
        <w:t>(if applicable).</w:t>
      </w:r>
    </w:p>
    <w:p w14:paraId="2120511D" w14:textId="77777777" w:rsidR="00E422CB" w:rsidRDefault="00E044B7">
      <w:pPr>
        <w:pStyle w:val="ListParagraph"/>
        <w:numPr>
          <w:ilvl w:val="0"/>
          <w:numId w:val="4"/>
        </w:numPr>
        <w:tabs>
          <w:tab w:val="left" w:pos="832"/>
        </w:tabs>
        <w:ind w:right="108"/>
        <w:rPr>
          <w:b/>
          <w:sz w:val="24"/>
        </w:rPr>
      </w:pPr>
      <w:r>
        <w:rPr>
          <w:sz w:val="24"/>
        </w:rPr>
        <w:t xml:space="preserve">Once evacuation has started, the fire alarm system </w:t>
      </w:r>
      <w:r>
        <w:rPr>
          <w:b/>
          <w:sz w:val="24"/>
        </w:rPr>
        <w:t xml:space="preserve">SHALL NOT </w:t>
      </w:r>
      <w:r>
        <w:rPr>
          <w:sz w:val="24"/>
        </w:rPr>
        <w:t xml:space="preserve">be silenced or reset, nor shall the building be re-entered </w:t>
      </w:r>
      <w:r>
        <w:rPr>
          <w:b/>
          <w:sz w:val="24"/>
        </w:rPr>
        <w:t>without approval by the Charlotte Fire</w:t>
      </w:r>
      <w:r>
        <w:rPr>
          <w:b/>
          <w:spacing w:val="-18"/>
          <w:sz w:val="24"/>
        </w:rPr>
        <w:t xml:space="preserve"> </w:t>
      </w:r>
      <w:r>
        <w:rPr>
          <w:b/>
          <w:sz w:val="24"/>
        </w:rPr>
        <w:t>Department.</w:t>
      </w:r>
    </w:p>
    <w:p w14:paraId="2120511E" w14:textId="77777777" w:rsidR="00E422CB" w:rsidRDefault="00E044B7">
      <w:pPr>
        <w:pStyle w:val="ListParagraph"/>
        <w:numPr>
          <w:ilvl w:val="0"/>
          <w:numId w:val="4"/>
        </w:numPr>
        <w:tabs>
          <w:tab w:val="left" w:pos="832"/>
        </w:tabs>
        <w:spacing w:before="1"/>
        <w:rPr>
          <w:sz w:val="24"/>
        </w:rPr>
      </w:pPr>
      <w:r>
        <w:rPr>
          <w:sz w:val="24"/>
        </w:rPr>
        <w:t>All staff shall assemble at the designated assembly point and personnel accounted</w:t>
      </w:r>
      <w:r>
        <w:rPr>
          <w:spacing w:val="-13"/>
          <w:sz w:val="24"/>
        </w:rPr>
        <w:t xml:space="preserve"> </w:t>
      </w:r>
      <w:r>
        <w:rPr>
          <w:sz w:val="24"/>
        </w:rPr>
        <w:t>for.</w:t>
      </w:r>
    </w:p>
    <w:p w14:paraId="2120511F" w14:textId="77777777" w:rsidR="00E422CB" w:rsidRDefault="00E044B7">
      <w:pPr>
        <w:pStyle w:val="ListParagraph"/>
        <w:numPr>
          <w:ilvl w:val="0"/>
          <w:numId w:val="4"/>
        </w:numPr>
        <w:tabs>
          <w:tab w:val="left" w:pos="832"/>
        </w:tabs>
        <w:rPr>
          <w:sz w:val="24"/>
        </w:rPr>
      </w:pPr>
      <w:r>
        <w:rPr>
          <w:sz w:val="24"/>
        </w:rPr>
        <w:t>Upon arrival of Fire Department, notify them of any persons not accounted</w:t>
      </w:r>
      <w:r>
        <w:rPr>
          <w:spacing w:val="-14"/>
          <w:sz w:val="24"/>
        </w:rPr>
        <w:t xml:space="preserve"> </w:t>
      </w:r>
      <w:r>
        <w:rPr>
          <w:sz w:val="24"/>
        </w:rPr>
        <w:t>for.</w:t>
      </w:r>
    </w:p>
    <w:p w14:paraId="21205120" w14:textId="77777777" w:rsidR="00E422CB" w:rsidRDefault="00E422CB">
      <w:pPr>
        <w:pStyle w:val="BodyText"/>
        <w:rPr>
          <w:sz w:val="26"/>
        </w:rPr>
      </w:pPr>
    </w:p>
    <w:p w14:paraId="21205121" w14:textId="77777777" w:rsidR="00E422CB" w:rsidRDefault="00E422CB">
      <w:pPr>
        <w:pStyle w:val="BodyText"/>
        <w:spacing w:before="11"/>
        <w:rPr>
          <w:sz w:val="21"/>
        </w:rPr>
      </w:pPr>
    </w:p>
    <w:p w14:paraId="21205122" w14:textId="77777777" w:rsidR="00E422CB" w:rsidRDefault="00E044B7">
      <w:pPr>
        <w:pStyle w:val="Heading1"/>
        <w:rPr>
          <w:u w:val="none"/>
        </w:rPr>
      </w:pPr>
      <w:r>
        <w:rPr>
          <w:u w:val="thick"/>
        </w:rPr>
        <w:t>Evacuation Routes</w:t>
      </w:r>
      <w:r>
        <w:rPr>
          <w:u w:val="none"/>
        </w:rPr>
        <w:t>:</w:t>
      </w:r>
    </w:p>
    <w:p w14:paraId="21205123" w14:textId="77777777" w:rsidR="00E422CB" w:rsidRDefault="00E422CB">
      <w:pPr>
        <w:pStyle w:val="BodyText"/>
        <w:spacing w:before="2"/>
        <w:rPr>
          <w:b/>
          <w:sz w:val="16"/>
        </w:rPr>
      </w:pPr>
    </w:p>
    <w:p w14:paraId="21205124" w14:textId="77777777" w:rsidR="00E422CB" w:rsidRDefault="00E044B7">
      <w:pPr>
        <w:pStyle w:val="BodyText"/>
        <w:spacing w:before="90"/>
        <w:ind w:left="111"/>
      </w:pPr>
      <w:r>
        <w:rPr>
          <w:color w:val="C00000"/>
        </w:rPr>
        <w:t>Use this to indicate primary and secondary routes of exiting. For ex</w:t>
      </w:r>
      <w:r>
        <w:rPr>
          <w:color w:val="C00000"/>
        </w:rPr>
        <w:t>ample:</w:t>
      </w:r>
    </w:p>
    <w:p w14:paraId="21205125" w14:textId="77777777" w:rsidR="00E422CB" w:rsidRDefault="00E422CB">
      <w:pPr>
        <w:pStyle w:val="BodyText"/>
      </w:pPr>
    </w:p>
    <w:p w14:paraId="21205126" w14:textId="77777777" w:rsidR="00E422CB" w:rsidRDefault="00E044B7">
      <w:pPr>
        <w:pStyle w:val="ListParagraph"/>
        <w:numPr>
          <w:ilvl w:val="0"/>
          <w:numId w:val="3"/>
        </w:numPr>
        <w:tabs>
          <w:tab w:val="left" w:pos="832"/>
        </w:tabs>
        <w:ind w:right="106"/>
        <w:jc w:val="both"/>
        <w:rPr>
          <w:sz w:val="24"/>
        </w:rPr>
      </w:pPr>
      <w:r>
        <w:rPr>
          <w:sz w:val="24"/>
        </w:rPr>
        <w:t>The primary exits from each theater will be the exit doors located at the lower portion of the theaters, with the secondary exit(s) being from the theater entrances to the theater access corridors. These corridors lead to exits at the end of the</w:t>
      </w:r>
      <w:r>
        <w:rPr>
          <w:spacing w:val="-3"/>
          <w:sz w:val="24"/>
        </w:rPr>
        <w:t xml:space="preserve"> </w:t>
      </w:r>
      <w:r>
        <w:rPr>
          <w:sz w:val="24"/>
        </w:rPr>
        <w:t>co</w:t>
      </w:r>
      <w:r>
        <w:rPr>
          <w:sz w:val="24"/>
        </w:rPr>
        <w:t>rridors.</w:t>
      </w:r>
    </w:p>
    <w:p w14:paraId="21205127" w14:textId="77777777" w:rsidR="00E422CB" w:rsidRDefault="00E422CB">
      <w:pPr>
        <w:jc w:val="both"/>
        <w:rPr>
          <w:sz w:val="24"/>
        </w:rPr>
        <w:sectPr w:rsidR="00E422CB">
          <w:pgSz w:w="12240" w:h="15840"/>
          <w:pgMar w:top="920" w:right="1240" w:bottom="280" w:left="1240" w:header="720" w:footer="720" w:gutter="0"/>
          <w:cols w:space="720"/>
        </w:sectPr>
      </w:pPr>
    </w:p>
    <w:p w14:paraId="21205128" w14:textId="77777777" w:rsidR="00E422CB" w:rsidRDefault="00E044B7">
      <w:pPr>
        <w:pStyle w:val="ListParagraph"/>
        <w:numPr>
          <w:ilvl w:val="0"/>
          <w:numId w:val="3"/>
        </w:numPr>
        <w:tabs>
          <w:tab w:val="left" w:pos="832"/>
        </w:tabs>
        <w:spacing w:before="68"/>
        <w:ind w:right="104"/>
        <w:rPr>
          <w:sz w:val="24"/>
        </w:rPr>
      </w:pPr>
      <w:r>
        <w:rPr>
          <w:sz w:val="24"/>
        </w:rPr>
        <w:lastRenderedPageBreak/>
        <w:t>The primary exits from the theater lobby will be the main entrance, with the secondary exits being those located in the theater access</w:t>
      </w:r>
      <w:r>
        <w:rPr>
          <w:spacing w:val="-6"/>
          <w:sz w:val="24"/>
        </w:rPr>
        <w:t xml:space="preserve"> </w:t>
      </w:r>
      <w:r>
        <w:rPr>
          <w:sz w:val="24"/>
        </w:rPr>
        <w:t>corridors.</w:t>
      </w:r>
    </w:p>
    <w:p w14:paraId="21205129" w14:textId="77777777" w:rsidR="00E422CB" w:rsidRDefault="00E044B7">
      <w:pPr>
        <w:pStyle w:val="ListParagraph"/>
        <w:numPr>
          <w:ilvl w:val="0"/>
          <w:numId w:val="3"/>
        </w:numPr>
        <w:tabs>
          <w:tab w:val="left" w:pos="832"/>
        </w:tabs>
        <w:ind w:right="107"/>
        <w:rPr>
          <w:sz w:val="24"/>
        </w:rPr>
      </w:pPr>
      <w:r>
        <w:rPr>
          <w:sz w:val="24"/>
        </w:rPr>
        <w:t>The primary exits for the restaurants will be the exit doors that lead directly to the exterior, with the seco</w:t>
      </w:r>
      <w:r>
        <w:rPr>
          <w:sz w:val="24"/>
        </w:rPr>
        <w:t>ndary exit access being the exits that lead into the theater</w:t>
      </w:r>
      <w:r>
        <w:rPr>
          <w:spacing w:val="-14"/>
          <w:sz w:val="24"/>
        </w:rPr>
        <w:t xml:space="preserve"> </w:t>
      </w:r>
      <w:r>
        <w:rPr>
          <w:sz w:val="24"/>
        </w:rPr>
        <w:t>lobby.</w:t>
      </w:r>
    </w:p>
    <w:p w14:paraId="2120512A" w14:textId="77777777" w:rsidR="00E422CB" w:rsidRDefault="00E422CB">
      <w:pPr>
        <w:pStyle w:val="BodyText"/>
      </w:pPr>
    </w:p>
    <w:p w14:paraId="2120512B" w14:textId="77777777" w:rsidR="00E422CB" w:rsidRDefault="00E044B7">
      <w:pPr>
        <w:pStyle w:val="BodyText"/>
        <w:ind w:left="111" w:right="105"/>
        <w:jc w:val="both"/>
        <w:rPr>
          <w:b/>
        </w:rPr>
      </w:pPr>
      <w:r>
        <w:rPr>
          <w:color w:val="C00000"/>
        </w:rPr>
        <w:t>NOTE: Some types of occupancies will have (if approved) either staged evacuation (such as high- rise buildings where-as evacuation is in 5 floor increments (i.e. the fire floor, and two a</w:t>
      </w:r>
      <w:r>
        <w:rPr>
          <w:color w:val="C00000"/>
        </w:rPr>
        <w:t xml:space="preserve">bove and two below), OR “zoned evacuation” (such as a hospital or nursing facility) where-as patients and staff are located to a different fire zone (other side of a fire-rated wall). </w:t>
      </w:r>
      <w:r>
        <w:rPr>
          <w:b/>
          <w:color w:val="C00000"/>
        </w:rPr>
        <w:t xml:space="preserve">You may consult with your area inspector for directions on this if need </w:t>
      </w:r>
      <w:r>
        <w:rPr>
          <w:b/>
          <w:color w:val="C00000"/>
        </w:rPr>
        <w:t>be.</w:t>
      </w:r>
    </w:p>
    <w:p w14:paraId="2120512C" w14:textId="77777777" w:rsidR="00E422CB" w:rsidRDefault="00E422CB">
      <w:pPr>
        <w:pStyle w:val="BodyText"/>
        <w:rPr>
          <w:b/>
        </w:rPr>
      </w:pPr>
    </w:p>
    <w:p w14:paraId="2120512D" w14:textId="77777777" w:rsidR="00E422CB" w:rsidRDefault="00E044B7">
      <w:pPr>
        <w:pStyle w:val="Heading1"/>
        <w:jc w:val="both"/>
        <w:rPr>
          <w:u w:val="none"/>
        </w:rPr>
      </w:pPr>
      <w:r>
        <w:rPr>
          <w:u w:val="thick"/>
        </w:rPr>
        <w:t>Evacuation Assembly Point</w:t>
      </w:r>
      <w:r>
        <w:rPr>
          <w:u w:val="none"/>
        </w:rPr>
        <w:t>:</w:t>
      </w:r>
    </w:p>
    <w:p w14:paraId="2120512E" w14:textId="77777777" w:rsidR="00E422CB" w:rsidRDefault="00E422CB">
      <w:pPr>
        <w:pStyle w:val="BodyText"/>
        <w:spacing w:before="2"/>
        <w:rPr>
          <w:b/>
          <w:sz w:val="16"/>
        </w:rPr>
      </w:pPr>
    </w:p>
    <w:p w14:paraId="2120512F" w14:textId="77777777" w:rsidR="00E422CB" w:rsidRDefault="00E044B7">
      <w:pPr>
        <w:pStyle w:val="BodyText"/>
        <w:spacing w:before="90"/>
        <w:ind w:left="111"/>
      </w:pPr>
      <w:r>
        <w:rPr>
          <w:color w:val="C00000"/>
        </w:rPr>
        <w:t>Use this to designate any assembly point(s) for employees or staff. For example:</w:t>
      </w:r>
    </w:p>
    <w:p w14:paraId="21205130" w14:textId="77777777" w:rsidR="00E422CB" w:rsidRDefault="00E422CB">
      <w:pPr>
        <w:pStyle w:val="BodyText"/>
      </w:pPr>
    </w:p>
    <w:p w14:paraId="21205131" w14:textId="77777777" w:rsidR="00E422CB" w:rsidRDefault="00E044B7">
      <w:pPr>
        <w:pStyle w:val="ListParagraph"/>
        <w:numPr>
          <w:ilvl w:val="0"/>
          <w:numId w:val="2"/>
        </w:numPr>
        <w:tabs>
          <w:tab w:val="left" w:pos="832"/>
        </w:tabs>
        <w:ind w:right="105"/>
        <w:jc w:val="both"/>
        <w:rPr>
          <w:sz w:val="24"/>
        </w:rPr>
      </w:pPr>
      <w:r>
        <w:rPr>
          <w:sz w:val="24"/>
        </w:rPr>
        <w:t>There are two assembly points for this facility. The first assembly point will be for all theater employees. The location of this assembly po</w:t>
      </w:r>
      <w:r>
        <w:rPr>
          <w:sz w:val="24"/>
        </w:rPr>
        <w:t>int will be the right-front portion of the parking</w:t>
      </w:r>
      <w:r>
        <w:rPr>
          <w:spacing w:val="-4"/>
          <w:sz w:val="24"/>
        </w:rPr>
        <w:t xml:space="preserve"> </w:t>
      </w:r>
      <w:r>
        <w:rPr>
          <w:sz w:val="24"/>
        </w:rPr>
        <w:t>lot.</w:t>
      </w:r>
    </w:p>
    <w:p w14:paraId="21205132" w14:textId="77777777" w:rsidR="00E422CB" w:rsidRDefault="00E044B7">
      <w:pPr>
        <w:pStyle w:val="ListParagraph"/>
        <w:numPr>
          <w:ilvl w:val="0"/>
          <w:numId w:val="2"/>
        </w:numPr>
        <w:tabs>
          <w:tab w:val="left" w:pos="832"/>
        </w:tabs>
        <w:ind w:right="107"/>
        <w:jc w:val="both"/>
        <w:rPr>
          <w:sz w:val="24"/>
        </w:rPr>
      </w:pPr>
      <w:r>
        <w:rPr>
          <w:sz w:val="24"/>
        </w:rPr>
        <w:t>The second assembly point will be for all restaurant staff at this will be at the center-front portion of the parking</w:t>
      </w:r>
      <w:r>
        <w:rPr>
          <w:spacing w:val="-6"/>
          <w:sz w:val="24"/>
        </w:rPr>
        <w:t xml:space="preserve"> </w:t>
      </w:r>
      <w:r>
        <w:rPr>
          <w:sz w:val="24"/>
        </w:rPr>
        <w:t>lot.</w:t>
      </w:r>
    </w:p>
    <w:p w14:paraId="21205133" w14:textId="77777777" w:rsidR="00E422CB" w:rsidRDefault="00E044B7">
      <w:pPr>
        <w:pStyle w:val="ListParagraph"/>
        <w:numPr>
          <w:ilvl w:val="0"/>
          <w:numId w:val="2"/>
        </w:numPr>
        <w:tabs>
          <w:tab w:val="left" w:pos="832"/>
        </w:tabs>
        <w:ind w:right="109"/>
        <w:jc w:val="both"/>
        <w:rPr>
          <w:sz w:val="24"/>
        </w:rPr>
      </w:pPr>
      <w:r>
        <w:rPr>
          <w:sz w:val="24"/>
        </w:rPr>
        <w:t>The designated Fire Warden will be responsible for ensuring that all employee</w:t>
      </w:r>
      <w:r>
        <w:rPr>
          <w:sz w:val="24"/>
        </w:rPr>
        <w:t>s are at the designated assembly points and are accounted</w:t>
      </w:r>
      <w:r>
        <w:rPr>
          <w:spacing w:val="-5"/>
          <w:sz w:val="24"/>
        </w:rPr>
        <w:t xml:space="preserve"> </w:t>
      </w:r>
      <w:r>
        <w:rPr>
          <w:sz w:val="24"/>
        </w:rPr>
        <w:t>for.</w:t>
      </w:r>
    </w:p>
    <w:p w14:paraId="21205134" w14:textId="77777777" w:rsidR="00E422CB" w:rsidRDefault="00E422CB">
      <w:pPr>
        <w:pStyle w:val="BodyText"/>
      </w:pPr>
    </w:p>
    <w:p w14:paraId="21205135" w14:textId="77777777" w:rsidR="00E422CB" w:rsidRDefault="00E044B7">
      <w:pPr>
        <w:pStyle w:val="Heading1"/>
        <w:rPr>
          <w:u w:val="none"/>
        </w:rPr>
      </w:pPr>
      <w:r>
        <w:rPr>
          <w:u w:val="thick"/>
        </w:rPr>
        <w:t>Evacuation Drills and Training</w:t>
      </w:r>
      <w:r>
        <w:rPr>
          <w:u w:val="none"/>
        </w:rPr>
        <w:t>:</w:t>
      </w:r>
    </w:p>
    <w:p w14:paraId="21205136" w14:textId="77777777" w:rsidR="00E422CB" w:rsidRDefault="00E422CB">
      <w:pPr>
        <w:pStyle w:val="BodyText"/>
        <w:spacing w:before="2"/>
        <w:rPr>
          <w:b/>
          <w:sz w:val="16"/>
        </w:rPr>
      </w:pPr>
    </w:p>
    <w:p w14:paraId="21205137" w14:textId="77777777" w:rsidR="00E422CB" w:rsidRDefault="00E044B7">
      <w:pPr>
        <w:pStyle w:val="BodyText"/>
        <w:spacing w:before="90"/>
        <w:ind w:left="111"/>
      </w:pPr>
      <w:r>
        <w:rPr>
          <w:color w:val="C00000"/>
        </w:rPr>
        <w:t>This section shall outline the requirements for fire drills and employee training. For example</w:t>
      </w:r>
    </w:p>
    <w:p w14:paraId="21205138" w14:textId="77777777" w:rsidR="00E422CB" w:rsidRDefault="00E422CB">
      <w:pPr>
        <w:pStyle w:val="BodyText"/>
      </w:pPr>
    </w:p>
    <w:p w14:paraId="21205139" w14:textId="77777777" w:rsidR="00E422CB" w:rsidRDefault="00E044B7">
      <w:pPr>
        <w:pStyle w:val="BodyText"/>
        <w:ind w:left="111" w:right="104"/>
        <w:jc w:val="both"/>
      </w:pPr>
      <w:r>
        <w:t xml:space="preserve">Fire drills shall be held each quarter, as required by the North Carolina Fire Code for Assembly occupancies </w:t>
      </w:r>
      <w:r>
        <w:rPr>
          <w:i/>
          <w:color w:val="C00000"/>
        </w:rPr>
        <w:t>(see list of fire drill frequencies on last page)</w:t>
      </w:r>
      <w:r>
        <w:t>. ALL employees shall participate in all drills, and the drills shall be implemented by sounding t</w:t>
      </w:r>
      <w:r>
        <w:t xml:space="preserve">he building’s fire alarm system. </w:t>
      </w:r>
      <w:r>
        <w:rPr>
          <w:b/>
        </w:rPr>
        <w:t xml:space="preserve">Prior to any drill, </w:t>
      </w:r>
      <w:r>
        <w:t xml:space="preserve">our fire alarm central monitoring station will be notified so that the Fire Department will not be dispatched. </w:t>
      </w:r>
      <w:r>
        <w:rPr>
          <w:b/>
        </w:rPr>
        <w:t xml:space="preserve">Important: </w:t>
      </w:r>
      <w:r>
        <w:t>Upon completion of our drill, we will notify our central monitoring station of th</w:t>
      </w:r>
      <w:r>
        <w:t>e completion of the drill.</w:t>
      </w:r>
    </w:p>
    <w:p w14:paraId="2120513A" w14:textId="77777777" w:rsidR="00E422CB" w:rsidRDefault="00E422CB">
      <w:pPr>
        <w:pStyle w:val="BodyText"/>
      </w:pPr>
    </w:p>
    <w:p w14:paraId="2120513B" w14:textId="77777777" w:rsidR="00E422CB" w:rsidRDefault="00E044B7">
      <w:pPr>
        <w:pStyle w:val="BodyText"/>
        <w:ind w:left="111" w:right="109"/>
        <w:jc w:val="both"/>
      </w:pPr>
      <w:r>
        <w:t>The Fire Warden shall keep a record of all drills and training of employees in the Fire Safety and Evacuation Plan.</w:t>
      </w:r>
    </w:p>
    <w:p w14:paraId="2120513C" w14:textId="77777777" w:rsidR="00E422CB" w:rsidRDefault="00E422CB">
      <w:pPr>
        <w:pStyle w:val="BodyText"/>
      </w:pPr>
    </w:p>
    <w:p w14:paraId="2120513D" w14:textId="77777777" w:rsidR="00E422CB" w:rsidRDefault="00E044B7">
      <w:pPr>
        <w:pStyle w:val="Heading1"/>
        <w:jc w:val="both"/>
        <w:rPr>
          <w:u w:val="none"/>
        </w:rPr>
      </w:pPr>
      <w:r>
        <w:rPr>
          <w:u w:val="thick"/>
        </w:rPr>
        <w:t>Special Equipment, Hazards, or Procedures</w:t>
      </w:r>
      <w:r>
        <w:rPr>
          <w:u w:val="none"/>
        </w:rPr>
        <w:t>:</w:t>
      </w:r>
    </w:p>
    <w:p w14:paraId="2120513E" w14:textId="77777777" w:rsidR="00E422CB" w:rsidRDefault="00E422CB">
      <w:pPr>
        <w:pStyle w:val="BodyText"/>
        <w:spacing w:before="3"/>
        <w:rPr>
          <w:b/>
          <w:sz w:val="16"/>
        </w:rPr>
      </w:pPr>
    </w:p>
    <w:p w14:paraId="2120513F" w14:textId="77777777" w:rsidR="00E422CB" w:rsidRDefault="00E044B7">
      <w:pPr>
        <w:pStyle w:val="BodyText"/>
        <w:spacing w:before="90"/>
        <w:ind w:left="111"/>
      </w:pPr>
      <w:r>
        <w:rPr>
          <w:color w:val="C00000"/>
        </w:rPr>
        <w:t>Although this area would not normally apply to a movie theater, thi</w:t>
      </w:r>
      <w:r>
        <w:rPr>
          <w:color w:val="C00000"/>
        </w:rPr>
        <w:t>s may be used for special equipment, hazards and/or procedures. For example:</w:t>
      </w:r>
    </w:p>
    <w:p w14:paraId="21205140" w14:textId="77777777" w:rsidR="00E422CB" w:rsidRDefault="00E422CB">
      <w:pPr>
        <w:pStyle w:val="BodyText"/>
        <w:spacing w:before="11"/>
        <w:rPr>
          <w:sz w:val="23"/>
        </w:rPr>
      </w:pPr>
    </w:p>
    <w:p w14:paraId="21205141" w14:textId="77777777" w:rsidR="00E422CB" w:rsidRDefault="00E044B7">
      <w:pPr>
        <w:pStyle w:val="ListParagraph"/>
        <w:numPr>
          <w:ilvl w:val="0"/>
          <w:numId w:val="1"/>
        </w:numPr>
        <w:tabs>
          <w:tab w:val="left" w:pos="832"/>
        </w:tabs>
        <w:ind w:right="104"/>
        <w:jc w:val="both"/>
        <w:rPr>
          <w:sz w:val="24"/>
        </w:rPr>
      </w:pPr>
      <w:r>
        <w:rPr>
          <w:sz w:val="24"/>
        </w:rPr>
        <w:t>The fueling racks have a manual deluge system for fire protection. If a fire emergency occurs at the fueling racks, there is a manual valve located at the rear guard shack to act</w:t>
      </w:r>
      <w:r>
        <w:rPr>
          <w:sz w:val="24"/>
        </w:rPr>
        <w:t>ivate the</w:t>
      </w:r>
      <w:r>
        <w:rPr>
          <w:spacing w:val="-3"/>
          <w:sz w:val="24"/>
        </w:rPr>
        <w:t xml:space="preserve"> </w:t>
      </w:r>
      <w:r>
        <w:rPr>
          <w:sz w:val="24"/>
        </w:rPr>
        <w:t>system.</w:t>
      </w:r>
    </w:p>
    <w:p w14:paraId="21205142" w14:textId="77777777" w:rsidR="00E422CB" w:rsidRDefault="00E422CB">
      <w:pPr>
        <w:pStyle w:val="BodyText"/>
      </w:pPr>
    </w:p>
    <w:p w14:paraId="21205143" w14:textId="77777777" w:rsidR="00E422CB" w:rsidRDefault="00E044B7">
      <w:pPr>
        <w:pStyle w:val="ListParagraph"/>
        <w:numPr>
          <w:ilvl w:val="0"/>
          <w:numId w:val="1"/>
        </w:numPr>
        <w:tabs>
          <w:tab w:val="left" w:pos="832"/>
        </w:tabs>
        <w:ind w:right="104"/>
        <w:jc w:val="both"/>
        <w:rPr>
          <w:sz w:val="24"/>
        </w:rPr>
      </w:pPr>
      <w:r>
        <w:rPr>
          <w:sz w:val="24"/>
        </w:rPr>
        <w:t>There are three above ground chemical tanks located at the right-rear of the plant containing flammable solvents. There is a main shut-off valve located at the manifold between the tanks and the building. This valve shall be closed immed</w:t>
      </w:r>
      <w:r>
        <w:rPr>
          <w:sz w:val="24"/>
        </w:rPr>
        <w:t>iately in a fire emergency, only if it can be done so</w:t>
      </w:r>
      <w:r>
        <w:rPr>
          <w:spacing w:val="-7"/>
          <w:sz w:val="24"/>
        </w:rPr>
        <w:t xml:space="preserve"> </w:t>
      </w:r>
      <w:r>
        <w:rPr>
          <w:sz w:val="24"/>
        </w:rPr>
        <w:t>safely.</w:t>
      </w:r>
    </w:p>
    <w:p w14:paraId="21205144" w14:textId="77777777" w:rsidR="00E422CB" w:rsidRDefault="00E422CB">
      <w:pPr>
        <w:jc w:val="both"/>
        <w:rPr>
          <w:sz w:val="24"/>
        </w:rPr>
        <w:sectPr w:rsidR="00E422CB">
          <w:pgSz w:w="12240" w:h="15840"/>
          <w:pgMar w:top="920" w:right="1240" w:bottom="280" w:left="1240" w:header="720" w:footer="720" w:gutter="0"/>
          <w:cols w:space="720"/>
        </w:sectPr>
      </w:pPr>
    </w:p>
    <w:p w14:paraId="21205145" w14:textId="77777777" w:rsidR="00E422CB" w:rsidRDefault="00E044B7">
      <w:pPr>
        <w:pStyle w:val="ListParagraph"/>
        <w:numPr>
          <w:ilvl w:val="0"/>
          <w:numId w:val="1"/>
        </w:numPr>
        <w:tabs>
          <w:tab w:val="left" w:pos="832"/>
        </w:tabs>
        <w:spacing w:before="68"/>
        <w:ind w:right="106"/>
        <w:jc w:val="both"/>
        <w:rPr>
          <w:sz w:val="24"/>
        </w:rPr>
      </w:pPr>
      <w:r>
        <w:rPr>
          <w:sz w:val="24"/>
        </w:rPr>
        <w:lastRenderedPageBreak/>
        <w:t>In the event of a fire alarm activation or emergency, the plant engineer will be assigned to the control room for the plant’s chemical mixing vessels, only if it is safe to do so, to e</w:t>
      </w:r>
      <w:r>
        <w:rPr>
          <w:sz w:val="24"/>
        </w:rPr>
        <w:t>nsure any failure of the cooling system can be dealt with, prior to the arrival of the Fire Department.</w:t>
      </w:r>
    </w:p>
    <w:p w14:paraId="21205146" w14:textId="77777777" w:rsidR="00E422CB" w:rsidRDefault="00E422CB">
      <w:pPr>
        <w:pStyle w:val="BodyText"/>
      </w:pPr>
    </w:p>
    <w:p w14:paraId="21205147" w14:textId="77777777" w:rsidR="00E422CB" w:rsidRDefault="00E044B7">
      <w:pPr>
        <w:pStyle w:val="ListParagraph"/>
        <w:numPr>
          <w:ilvl w:val="0"/>
          <w:numId w:val="1"/>
        </w:numPr>
        <w:tabs>
          <w:tab w:val="left" w:pos="832"/>
        </w:tabs>
        <w:ind w:right="106"/>
        <w:jc w:val="both"/>
        <w:rPr>
          <w:sz w:val="24"/>
        </w:rPr>
      </w:pPr>
      <w:r>
        <w:rPr>
          <w:sz w:val="24"/>
        </w:rPr>
        <w:t>The B wing is an Alzheimer’s wing and patients in this area will need special assistance for evacuation. If no fire or smoke is immediately evident, nu</w:t>
      </w:r>
      <w:r>
        <w:rPr>
          <w:sz w:val="24"/>
        </w:rPr>
        <w:t>rsing staff will re-located these patients to the adjoining C wing through the fire doors. If fire or smoke is evident, nursing staff will assist these patients to the nearest</w:t>
      </w:r>
      <w:r>
        <w:rPr>
          <w:spacing w:val="-4"/>
          <w:sz w:val="24"/>
        </w:rPr>
        <w:t xml:space="preserve"> </w:t>
      </w:r>
      <w:r>
        <w:rPr>
          <w:sz w:val="24"/>
        </w:rPr>
        <w:t>exits.</w:t>
      </w:r>
    </w:p>
    <w:p w14:paraId="21205148" w14:textId="77777777" w:rsidR="00E422CB" w:rsidRDefault="00E422CB">
      <w:pPr>
        <w:pStyle w:val="BodyText"/>
        <w:rPr>
          <w:sz w:val="20"/>
        </w:rPr>
      </w:pPr>
    </w:p>
    <w:p w14:paraId="21205149" w14:textId="77777777" w:rsidR="00E422CB" w:rsidRDefault="00E044B7">
      <w:pPr>
        <w:pStyle w:val="BodyText"/>
        <w:spacing w:before="11"/>
        <w:rPr>
          <w:sz w:val="12"/>
        </w:rPr>
      </w:pPr>
      <w:r>
        <w:pict w14:anchorId="21205185">
          <v:group id="_x0000_s1029" style="position:absolute;margin-left:67.55pt;margin-top:9.4pt;width:477.05pt;height:1.6pt;z-index:251656704;mso-wrap-distance-left:0;mso-wrap-distance-right:0;mso-position-horizontal-relative:page" coordorigin="1351,188" coordsize="9541,32">
            <v:line id="_x0000_s1042" style="position:absolute" from="1351,204" to="10891,204" strokecolor="#a1a1a1" strokeweight="1.6pt"/>
            <v:rect id="_x0000_s1041" style="position:absolute;left:1351;top:188;width:5;height:5" fillcolor="#a1a1a1" stroked="f"/>
            <v:rect id="_x0000_s1040" style="position:absolute;left:1351;top:188;width:5;height:5" fillcolor="#a1a1a1" stroked="f"/>
            <v:line id="_x0000_s1039" style="position:absolute" from="1356,191" to="10886,191" strokecolor="#a1a1a1" strokeweight=".24pt"/>
            <v:rect id="_x0000_s1038" style="position:absolute;left:10886;top:188;width:5;height:5" fillcolor="#e4e4e4" stroked="f"/>
            <v:rect id="_x0000_s1037" style="position:absolute;left:10886;top:188;width:5;height:5" fillcolor="#a1a1a1" stroked="f"/>
            <v:rect id="_x0000_s1036" style="position:absolute;left:1351;top:193;width:5;height:22" fillcolor="#a1a1a1" stroked="f"/>
            <v:rect id="_x0000_s1035" style="position:absolute;left:10886;top:193;width:5;height:22" fillcolor="#e4e4e4" stroked="f"/>
            <v:rect id="_x0000_s1034" style="position:absolute;left:1351;top:215;width:5;height:5" fillcolor="#a1a1a1" stroked="f"/>
            <v:rect id="_x0000_s1033" style="position:absolute;left:1351;top:215;width:5;height:5" fillcolor="#e4e4e4" stroked="f"/>
            <v:line id="_x0000_s1032" style="position:absolute" from="1356,217" to="10886,217" strokecolor="#e4e4e4" strokeweight=".24pt"/>
            <v:rect id="_x0000_s1031" style="position:absolute;left:10886;top:215;width:5;height:5" fillcolor="#e4e4e4" stroked="f"/>
            <v:rect id="_x0000_s1030" style="position:absolute;left:10886;top:215;width:5;height:5" fillcolor="#e4e4e4" stroked="f"/>
            <w10:wrap type="topAndBottom" anchorx="page"/>
          </v:group>
        </w:pict>
      </w:r>
    </w:p>
    <w:p w14:paraId="2120514A" w14:textId="77777777" w:rsidR="00E422CB" w:rsidRDefault="00E422CB">
      <w:pPr>
        <w:pStyle w:val="BodyText"/>
        <w:spacing w:before="1"/>
        <w:rPr>
          <w:sz w:val="4"/>
        </w:rPr>
      </w:pPr>
    </w:p>
    <w:p w14:paraId="2120514B" w14:textId="77777777" w:rsidR="00E422CB" w:rsidRDefault="00E044B7">
      <w:pPr>
        <w:pStyle w:val="BodyText"/>
        <w:spacing w:line="20" w:lineRule="exact"/>
        <w:ind w:left="105"/>
        <w:rPr>
          <w:sz w:val="2"/>
        </w:rPr>
      </w:pPr>
      <w:r>
        <w:rPr>
          <w:sz w:val="2"/>
        </w:rPr>
      </w:r>
      <w:r>
        <w:rPr>
          <w:sz w:val="2"/>
        </w:rPr>
        <w:pict w14:anchorId="21205187">
          <v:group id="_x0000_s1027" style="width:477pt;height:.6pt;mso-position-horizontal-relative:char;mso-position-vertical-relative:line" coordsize="9540,12">
            <v:line id="_x0000_s1028" style="position:absolute" from="0,6" to="9540,6" strokeweight=".6pt"/>
            <w10:anchorlock/>
          </v:group>
        </w:pict>
      </w:r>
    </w:p>
    <w:p w14:paraId="2120514C" w14:textId="77777777" w:rsidR="00E422CB" w:rsidRDefault="00E422CB">
      <w:pPr>
        <w:pStyle w:val="BodyText"/>
        <w:spacing w:before="7"/>
        <w:rPr>
          <w:sz w:val="16"/>
        </w:rPr>
      </w:pPr>
    </w:p>
    <w:p w14:paraId="2120514D" w14:textId="77777777" w:rsidR="00E422CB" w:rsidRDefault="00E044B7">
      <w:pPr>
        <w:pStyle w:val="Heading2"/>
        <w:spacing w:before="90"/>
        <w:ind w:left="4253" w:hanging="4128"/>
      </w:pPr>
      <w:r>
        <w:rPr>
          <w:color w:val="C00000"/>
        </w:rPr>
        <w:t xml:space="preserve">This section is for information purposes only for you to determine the frequency of fire drills for </w:t>
      </w:r>
      <w:r>
        <w:rPr>
          <w:color w:val="C00000"/>
        </w:rPr>
        <w:t>your facility.</w:t>
      </w:r>
    </w:p>
    <w:p w14:paraId="2120514E" w14:textId="77777777" w:rsidR="00E422CB" w:rsidRDefault="00E422CB">
      <w:pPr>
        <w:pStyle w:val="BodyText"/>
        <w:rPr>
          <w:b/>
          <w:i/>
        </w:rPr>
      </w:pPr>
    </w:p>
    <w:p w14:paraId="2120514F" w14:textId="77777777" w:rsidR="00E422CB" w:rsidRDefault="00E044B7">
      <w:pPr>
        <w:spacing w:before="1"/>
        <w:ind w:left="111" w:right="446"/>
        <w:rPr>
          <w:b/>
          <w:i/>
          <w:sz w:val="24"/>
        </w:rPr>
      </w:pPr>
      <w:r>
        <w:rPr>
          <w:b/>
          <w:i/>
          <w:sz w:val="24"/>
        </w:rPr>
        <w:t>Fire and evacuation drill frequency and participation, per the North Carolina Fire Code, Section</w:t>
      </w:r>
      <w:r>
        <w:rPr>
          <w:b/>
          <w:i/>
          <w:spacing w:val="-1"/>
          <w:sz w:val="24"/>
        </w:rPr>
        <w:t xml:space="preserve"> </w:t>
      </w:r>
      <w:r>
        <w:rPr>
          <w:b/>
          <w:i/>
          <w:sz w:val="24"/>
        </w:rPr>
        <w:t>405:</w:t>
      </w:r>
    </w:p>
    <w:p w14:paraId="21205150" w14:textId="77777777" w:rsidR="00E422CB" w:rsidRDefault="00E422CB">
      <w:pPr>
        <w:pStyle w:val="BodyText"/>
        <w:spacing w:before="10"/>
        <w:rPr>
          <w:b/>
          <w:i/>
        </w:rPr>
      </w:pPr>
    </w:p>
    <w:tbl>
      <w:tblPr>
        <w:tblW w:w="0" w:type="auto"/>
        <w:tblInd w:w="1501" w:type="dxa"/>
        <w:tblLayout w:type="fixed"/>
        <w:tblCellMar>
          <w:left w:w="0" w:type="dxa"/>
          <w:right w:w="0" w:type="dxa"/>
        </w:tblCellMar>
        <w:tblLook w:val="01E0" w:firstRow="1" w:lastRow="1" w:firstColumn="1" w:lastColumn="1" w:noHBand="0" w:noVBand="0"/>
      </w:tblPr>
      <w:tblGrid>
        <w:gridCol w:w="1922"/>
        <w:gridCol w:w="2323"/>
        <w:gridCol w:w="1521"/>
      </w:tblGrid>
      <w:tr w:rsidR="00E422CB" w14:paraId="21205154" w14:textId="77777777">
        <w:trPr>
          <w:trHeight w:val="408"/>
        </w:trPr>
        <w:tc>
          <w:tcPr>
            <w:tcW w:w="1922" w:type="dxa"/>
          </w:tcPr>
          <w:p w14:paraId="21205151" w14:textId="77777777" w:rsidR="00E422CB" w:rsidRDefault="00E044B7">
            <w:pPr>
              <w:pStyle w:val="TableParagraph"/>
              <w:spacing w:line="266" w:lineRule="exact"/>
              <w:rPr>
                <w:b/>
                <w:sz w:val="24"/>
              </w:rPr>
            </w:pPr>
            <w:r>
              <w:rPr>
                <w:b/>
                <w:sz w:val="24"/>
                <w:u w:val="thick"/>
              </w:rPr>
              <w:t>Occupancy</w:t>
            </w:r>
          </w:p>
        </w:tc>
        <w:tc>
          <w:tcPr>
            <w:tcW w:w="2323" w:type="dxa"/>
          </w:tcPr>
          <w:p w14:paraId="21205152" w14:textId="77777777" w:rsidR="00E422CB" w:rsidRDefault="00E044B7">
            <w:pPr>
              <w:pStyle w:val="TableParagraph"/>
              <w:spacing w:line="266" w:lineRule="exact"/>
              <w:ind w:left="288"/>
              <w:rPr>
                <w:b/>
                <w:sz w:val="24"/>
              </w:rPr>
            </w:pPr>
            <w:r>
              <w:rPr>
                <w:b/>
                <w:sz w:val="24"/>
                <w:u w:val="thick"/>
              </w:rPr>
              <w:t>Frequency</w:t>
            </w:r>
          </w:p>
        </w:tc>
        <w:tc>
          <w:tcPr>
            <w:tcW w:w="1521" w:type="dxa"/>
          </w:tcPr>
          <w:p w14:paraId="21205153" w14:textId="77777777" w:rsidR="00E422CB" w:rsidRDefault="00E044B7">
            <w:pPr>
              <w:pStyle w:val="TableParagraph"/>
              <w:spacing w:line="266" w:lineRule="exact"/>
              <w:ind w:left="125"/>
              <w:rPr>
                <w:b/>
                <w:sz w:val="24"/>
              </w:rPr>
            </w:pPr>
            <w:r>
              <w:rPr>
                <w:b/>
                <w:sz w:val="24"/>
                <w:u w:val="thick"/>
              </w:rPr>
              <w:t>Participation</w:t>
            </w:r>
          </w:p>
        </w:tc>
      </w:tr>
      <w:tr w:rsidR="00E422CB" w14:paraId="21205158" w14:textId="77777777">
        <w:trPr>
          <w:trHeight w:val="403"/>
        </w:trPr>
        <w:tc>
          <w:tcPr>
            <w:tcW w:w="1922" w:type="dxa"/>
          </w:tcPr>
          <w:p w14:paraId="21205155" w14:textId="77777777" w:rsidR="00E422CB" w:rsidRDefault="00E044B7">
            <w:pPr>
              <w:pStyle w:val="TableParagraph"/>
              <w:spacing w:before="133"/>
              <w:rPr>
                <w:sz w:val="24"/>
              </w:rPr>
            </w:pPr>
            <w:r>
              <w:rPr>
                <w:sz w:val="24"/>
              </w:rPr>
              <w:t>Assembly</w:t>
            </w:r>
          </w:p>
        </w:tc>
        <w:tc>
          <w:tcPr>
            <w:tcW w:w="2323" w:type="dxa"/>
          </w:tcPr>
          <w:p w14:paraId="21205156" w14:textId="77777777" w:rsidR="00E422CB" w:rsidRDefault="00E044B7">
            <w:pPr>
              <w:pStyle w:val="TableParagraph"/>
              <w:spacing w:before="133"/>
              <w:ind w:left="288"/>
              <w:rPr>
                <w:sz w:val="24"/>
              </w:rPr>
            </w:pPr>
            <w:r>
              <w:rPr>
                <w:sz w:val="24"/>
              </w:rPr>
              <w:t>Quarterly</w:t>
            </w:r>
          </w:p>
        </w:tc>
        <w:tc>
          <w:tcPr>
            <w:tcW w:w="1521" w:type="dxa"/>
          </w:tcPr>
          <w:p w14:paraId="21205157" w14:textId="77777777" w:rsidR="00E422CB" w:rsidRDefault="00E044B7">
            <w:pPr>
              <w:pStyle w:val="TableParagraph"/>
              <w:spacing w:before="133"/>
              <w:ind w:left="125"/>
              <w:rPr>
                <w:sz w:val="24"/>
              </w:rPr>
            </w:pPr>
            <w:r>
              <w:rPr>
                <w:sz w:val="24"/>
              </w:rPr>
              <w:t>Employees</w:t>
            </w:r>
          </w:p>
        </w:tc>
      </w:tr>
      <w:tr w:rsidR="00E422CB" w14:paraId="2120515C" w14:textId="77777777">
        <w:trPr>
          <w:trHeight w:val="275"/>
        </w:trPr>
        <w:tc>
          <w:tcPr>
            <w:tcW w:w="1922" w:type="dxa"/>
          </w:tcPr>
          <w:p w14:paraId="21205159" w14:textId="77777777" w:rsidR="00E422CB" w:rsidRDefault="00E044B7">
            <w:pPr>
              <w:pStyle w:val="TableParagraph"/>
              <w:spacing w:line="256" w:lineRule="exact"/>
              <w:rPr>
                <w:sz w:val="16"/>
              </w:rPr>
            </w:pPr>
            <w:r>
              <w:rPr>
                <w:sz w:val="24"/>
              </w:rPr>
              <w:t>Business</w:t>
            </w:r>
            <w:hyperlink w:anchor="_bookmark0" w:history="1">
              <w:r>
                <w:rPr>
                  <w:position w:val="9"/>
                  <w:sz w:val="16"/>
                </w:rPr>
                <w:t>1</w:t>
              </w:r>
            </w:hyperlink>
          </w:p>
        </w:tc>
        <w:tc>
          <w:tcPr>
            <w:tcW w:w="2323" w:type="dxa"/>
          </w:tcPr>
          <w:p w14:paraId="2120515A" w14:textId="77777777" w:rsidR="00E422CB" w:rsidRDefault="00E044B7">
            <w:pPr>
              <w:pStyle w:val="TableParagraph"/>
              <w:spacing w:before="5"/>
              <w:ind w:left="288"/>
              <w:rPr>
                <w:sz w:val="24"/>
              </w:rPr>
            </w:pPr>
            <w:r>
              <w:rPr>
                <w:sz w:val="24"/>
              </w:rPr>
              <w:t>Annually</w:t>
            </w:r>
          </w:p>
        </w:tc>
        <w:tc>
          <w:tcPr>
            <w:tcW w:w="1521" w:type="dxa"/>
          </w:tcPr>
          <w:p w14:paraId="2120515B" w14:textId="77777777" w:rsidR="00E422CB" w:rsidRDefault="00E044B7">
            <w:pPr>
              <w:pStyle w:val="TableParagraph"/>
              <w:spacing w:before="5"/>
              <w:ind w:left="125"/>
              <w:rPr>
                <w:sz w:val="24"/>
              </w:rPr>
            </w:pPr>
            <w:r>
              <w:rPr>
                <w:sz w:val="24"/>
              </w:rPr>
              <w:t>Employees</w:t>
            </w:r>
          </w:p>
        </w:tc>
      </w:tr>
      <w:tr w:rsidR="00E422CB" w14:paraId="21205160" w14:textId="77777777">
        <w:trPr>
          <w:trHeight w:val="276"/>
        </w:trPr>
        <w:tc>
          <w:tcPr>
            <w:tcW w:w="1922" w:type="dxa"/>
          </w:tcPr>
          <w:p w14:paraId="2120515D" w14:textId="77777777" w:rsidR="00E422CB" w:rsidRDefault="00E044B7">
            <w:pPr>
              <w:pStyle w:val="TableParagraph"/>
              <w:spacing w:line="256" w:lineRule="exact"/>
              <w:rPr>
                <w:sz w:val="16"/>
              </w:rPr>
            </w:pPr>
            <w:r>
              <w:rPr>
                <w:sz w:val="24"/>
              </w:rPr>
              <w:t>Business</w:t>
            </w:r>
            <w:hyperlink w:anchor="_bookmark1" w:history="1">
              <w:r>
                <w:rPr>
                  <w:position w:val="9"/>
                  <w:sz w:val="16"/>
                </w:rPr>
                <w:t>2</w:t>
              </w:r>
            </w:hyperlink>
          </w:p>
        </w:tc>
        <w:tc>
          <w:tcPr>
            <w:tcW w:w="2323" w:type="dxa"/>
          </w:tcPr>
          <w:p w14:paraId="2120515E" w14:textId="77777777" w:rsidR="00E422CB" w:rsidRDefault="00E044B7">
            <w:pPr>
              <w:pStyle w:val="TableParagraph"/>
              <w:spacing w:before="5"/>
              <w:ind w:left="288"/>
              <w:rPr>
                <w:sz w:val="24"/>
              </w:rPr>
            </w:pPr>
            <w:r>
              <w:rPr>
                <w:sz w:val="24"/>
              </w:rPr>
              <w:t>Quarterly</w:t>
            </w:r>
          </w:p>
        </w:tc>
        <w:tc>
          <w:tcPr>
            <w:tcW w:w="1521" w:type="dxa"/>
          </w:tcPr>
          <w:p w14:paraId="2120515F" w14:textId="77777777" w:rsidR="00E422CB" w:rsidRDefault="00E044B7">
            <w:pPr>
              <w:pStyle w:val="TableParagraph"/>
              <w:spacing w:before="5"/>
              <w:ind w:left="125"/>
              <w:rPr>
                <w:sz w:val="24"/>
              </w:rPr>
            </w:pPr>
            <w:r>
              <w:rPr>
                <w:sz w:val="24"/>
              </w:rPr>
              <w:t>All occupants</w:t>
            </w:r>
          </w:p>
        </w:tc>
      </w:tr>
      <w:tr w:rsidR="00E422CB" w14:paraId="21205164" w14:textId="77777777">
        <w:trPr>
          <w:trHeight w:val="276"/>
        </w:trPr>
        <w:tc>
          <w:tcPr>
            <w:tcW w:w="1922" w:type="dxa"/>
          </w:tcPr>
          <w:p w14:paraId="21205161" w14:textId="77777777" w:rsidR="00E422CB" w:rsidRDefault="00E044B7">
            <w:pPr>
              <w:pStyle w:val="TableParagraph"/>
              <w:spacing w:before="5"/>
              <w:rPr>
                <w:sz w:val="24"/>
              </w:rPr>
            </w:pPr>
            <w:r>
              <w:rPr>
                <w:sz w:val="24"/>
              </w:rPr>
              <w:t>Educational</w:t>
            </w:r>
          </w:p>
        </w:tc>
        <w:tc>
          <w:tcPr>
            <w:tcW w:w="2323" w:type="dxa"/>
          </w:tcPr>
          <w:p w14:paraId="21205162" w14:textId="77777777" w:rsidR="00E422CB" w:rsidRDefault="00E044B7">
            <w:pPr>
              <w:pStyle w:val="TableParagraph"/>
              <w:spacing w:line="256" w:lineRule="exact"/>
              <w:ind w:left="288"/>
              <w:rPr>
                <w:sz w:val="16"/>
              </w:rPr>
            </w:pPr>
            <w:r>
              <w:rPr>
                <w:sz w:val="24"/>
              </w:rPr>
              <w:t>Monthly</w:t>
            </w:r>
            <w:hyperlink w:anchor="_bookmark2" w:history="1">
              <w:r>
                <w:rPr>
                  <w:position w:val="9"/>
                  <w:sz w:val="16"/>
                </w:rPr>
                <w:t>3</w:t>
              </w:r>
            </w:hyperlink>
          </w:p>
        </w:tc>
        <w:tc>
          <w:tcPr>
            <w:tcW w:w="1521" w:type="dxa"/>
          </w:tcPr>
          <w:p w14:paraId="21205163" w14:textId="77777777" w:rsidR="00E422CB" w:rsidRDefault="00E044B7">
            <w:pPr>
              <w:pStyle w:val="TableParagraph"/>
              <w:spacing w:before="5"/>
              <w:ind w:left="125"/>
              <w:rPr>
                <w:sz w:val="24"/>
              </w:rPr>
            </w:pPr>
            <w:r>
              <w:rPr>
                <w:sz w:val="24"/>
              </w:rPr>
              <w:t>All occupants</w:t>
            </w:r>
          </w:p>
        </w:tc>
      </w:tr>
      <w:tr w:rsidR="00E422CB" w14:paraId="21205168" w14:textId="77777777">
        <w:trPr>
          <w:trHeight w:val="276"/>
        </w:trPr>
        <w:tc>
          <w:tcPr>
            <w:tcW w:w="1922" w:type="dxa"/>
          </w:tcPr>
          <w:p w14:paraId="21205165" w14:textId="77777777" w:rsidR="00E422CB" w:rsidRDefault="00E044B7">
            <w:pPr>
              <w:pStyle w:val="TableParagraph"/>
              <w:spacing w:before="5"/>
              <w:rPr>
                <w:sz w:val="24"/>
              </w:rPr>
            </w:pPr>
            <w:r>
              <w:rPr>
                <w:sz w:val="24"/>
              </w:rPr>
              <w:t>Institutional</w:t>
            </w:r>
          </w:p>
        </w:tc>
        <w:tc>
          <w:tcPr>
            <w:tcW w:w="2323" w:type="dxa"/>
          </w:tcPr>
          <w:p w14:paraId="21205166" w14:textId="77777777" w:rsidR="00E422CB" w:rsidRDefault="00E044B7">
            <w:pPr>
              <w:pStyle w:val="TableParagraph"/>
              <w:spacing w:before="5"/>
              <w:ind w:left="288"/>
              <w:rPr>
                <w:sz w:val="24"/>
              </w:rPr>
            </w:pPr>
            <w:r>
              <w:rPr>
                <w:sz w:val="24"/>
              </w:rPr>
              <w:t>Quarterly/each shift</w:t>
            </w:r>
          </w:p>
        </w:tc>
        <w:tc>
          <w:tcPr>
            <w:tcW w:w="1521" w:type="dxa"/>
          </w:tcPr>
          <w:p w14:paraId="21205167" w14:textId="77777777" w:rsidR="00E422CB" w:rsidRDefault="00E044B7">
            <w:pPr>
              <w:pStyle w:val="TableParagraph"/>
              <w:spacing w:line="256" w:lineRule="exact"/>
              <w:ind w:left="125"/>
              <w:rPr>
                <w:sz w:val="16"/>
              </w:rPr>
            </w:pPr>
            <w:r>
              <w:rPr>
                <w:sz w:val="24"/>
              </w:rPr>
              <w:t>Employees</w:t>
            </w:r>
            <w:hyperlink w:anchor="_bookmark3" w:history="1">
              <w:r>
                <w:rPr>
                  <w:position w:val="9"/>
                  <w:sz w:val="16"/>
                </w:rPr>
                <w:t>4</w:t>
              </w:r>
            </w:hyperlink>
          </w:p>
        </w:tc>
      </w:tr>
      <w:tr w:rsidR="00E422CB" w14:paraId="2120516C" w14:textId="77777777">
        <w:trPr>
          <w:trHeight w:val="276"/>
        </w:trPr>
        <w:tc>
          <w:tcPr>
            <w:tcW w:w="1922" w:type="dxa"/>
          </w:tcPr>
          <w:p w14:paraId="21205169" w14:textId="77777777" w:rsidR="00E422CB" w:rsidRDefault="00E044B7">
            <w:pPr>
              <w:pStyle w:val="TableParagraph"/>
              <w:spacing w:line="256" w:lineRule="exact"/>
              <w:rPr>
                <w:sz w:val="16"/>
              </w:rPr>
            </w:pPr>
            <w:r>
              <w:rPr>
                <w:sz w:val="24"/>
              </w:rPr>
              <w:t>Residential</w:t>
            </w:r>
            <w:hyperlink w:anchor="_bookmark4" w:history="1">
              <w:r>
                <w:rPr>
                  <w:position w:val="9"/>
                  <w:sz w:val="16"/>
                </w:rPr>
                <w:t>5</w:t>
              </w:r>
            </w:hyperlink>
          </w:p>
        </w:tc>
        <w:tc>
          <w:tcPr>
            <w:tcW w:w="2323" w:type="dxa"/>
          </w:tcPr>
          <w:p w14:paraId="2120516A" w14:textId="77777777" w:rsidR="00E422CB" w:rsidRDefault="00E044B7">
            <w:pPr>
              <w:pStyle w:val="TableParagraph"/>
              <w:spacing w:before="5"/>
              <w:ind w:left="288"/>
              <w:rPr>
                <w:sz w:val="24"/>
              </w:rPr>
            </w:pPr>
            <w:r>
              <w:rPr>
                <w:sz w:val="24"/>
              </w:rPr>
              <w:t>Quarterly</w:t>
            </w:r>
          </w:p>
        </w:tc>
        <w:tc>
          <w:tcPr>
            <w:tcW w:w="1521" w:type="dxa"/>
          </w:tcPr>
          <w:p w14:paraId="2120516B" w14:textId="77777777" w:rsidR="00E422CB" w:rsidRDefault="00E044B7">
            <w:pPr>
              <w:pStyle w:val="TableParagraph"/>
              <w:spacing w:before="5"/>
              <w:ind w:left="125"/>
              <w:rPr>
                <w:sz w:val="24"/>
              </w:rPr>
            </w:pPr>
            <w:r>
              <w:rPr>
                <w:sz w:val="24"/>
              </w:rPr>
              <w:t>Employees</w:t>
            </w:r>
          </w:p>
        </w:tc>
      </w:tr>
      <w:tr w:rsidR="00E422CB" w14:paraId="21205170" w14:textId="77777777">
        <w:trPr>
          <w:trHeight w:val="275"/>
        </w:trPr>
        <w:tc>
          <w:tcPr>
            <w:tcW w:w="1922" w:type="dxa"/>
          </w:tcPr>
          <w:p w14:paraId="2120516D" w14:textId="77777777" w:rsidR="00E422CB" w:rsidRDefault="00E044B7">
            <w:pPr>
              <w:pStyle w:val="TableParagraph"/>
              <w:spacing w:line="256" w:lineRule="exact"/>
              <w:rPr>
                <w:sz w:val="16"/>
              </w:rPr>
            </w:pPr>
            <w:r>
              <w:rPr>
                <w:sz w:val="24"/>
              </w:rPr>
              <w:t>Residential</w:t>
            </w:r>
            <w:hyperlink w:anchor="_bookmark5" w:history="1">
              <w:r>
                <w:rPr>
                  <w:position w:val="9"/>
                  <w:sz w:val="16"/>
                </w:rPr>
                <w:t>6</w:t>
              </w:r>
            </w:hyperlink>
          </w:p>
        </w:tc>
        <w:tc>
          <w:tcPr>
            <w:tcW w:w="2323" w:type="dxa"/>
          </w:tcPr>
          <w:p w14:paraId="2120516E" w14:textId="77777777" w:rsidR="00E422CB" w:rsidRDefault="00E044B7">
            <w:pPr>
              <w:pStyle w:val="TableParagraph"/>
              <w:spacing w:before="5"/>
              <w:ind w:left="288"/>
              <w:rPr>
                <w:sz w:val="24"/>
              </w:rPr>
            </w:pPr>
            <w:r>
              <w:rPr>
                <w:sz w:val="24"/>
              </w:rPr>
              <w:t>Four annually</w:t>
            </w:r>
          </w:p>
        </w:tc>
        <w:tc>
          <w:tcPr>
            <w:tcW w:w="1521" w:type="dxa"/>
          </w:tcPr>
          <w:p w14:paraId="2120516F" w14:textId="77777777" w:rsidR="00E422CB" w:rsidRDefault="00E044B7">
            <w:pPr>
              <w:pStyle w:val="TableParagraph"/>
              <w:spacing w:before="5"/>
              <w:ind w:left="125"/>
              <w:rPr>
                <w:sz w:val="24"/>
              </w:rPr>
            </w:pPr>
            <w:r>
              <w:rPr>
                <w:sz w:val="24"/>
              </w:rPr>
              <w:t>All occupants</w:t>
            </w:r>
          </w:p>
        </w:tc>
      </w:tr>
      <w:tr w:rsidR="00E422CB" w14:paraId="21205174" w14:textId="77777777">
        <w:trPr>
          <w:trHeight w:val="286"/>
        </w:trPr>
        <w:tc>
          <w:tcPr>
            <w:tcW w:w="1922" w:type="dxa"/>
          </w:tcPr>
          <w:p w14:paraId="21205171" w14:textId="77777777" w:rsidR="00E422CB" w:rsidRDefault="00E044B7">
            <w:pPr>
              <w:pStyle w:val="TableParagraph"/>
              <w:spacing w:line="266" w:lineRule="exact"/>
              <w:rPr>
                <w:sz w:val="16"/>
              </w:rPr>
            </w:pPr>
            <w:r>
              <w:rPr>
                <w:sz w:val="24"/>
              </w:rPr>
              <w:t>Residential</w:t>
            </w:r>
            <w:hyperlink w:anchor="_bookmark6" w:history="1">
              <w:r>
                <w:rPr>
                  <w:position w:val="9"/>
                  <w:sz w:val="16"/>
                </w:rPr>
                <w:t>7</w:t>
              </w:r>
            </w:hyperlink>
          </w:p>
        </w:tc>
        <w:tc>
          <w:tcPr>
            <w:tcW w:w="2323" w:type="dxa"/>
          </w:tcPr>
          <w:p w14:paraId="21205172" w14:textId="77777777" w:rsidR="00E422CB" w:rsidRDefault="00E044B7">
            <w:pPr>
              <w:pStyle w:val="TableParagraph"/>
              <w:spacing w:before="5" w:line="261" w:lineRule="exact"/>
              <w:ind w:left="288"/>
              <w:rPr>
                <w:sz w:val="24"/>
              </w:rPr>
            </w:pPr>
            <w:r>
              <w:rPr>
                <w:sz w:val="24"/>
              </w:rPr>
              <w:t>Quarterly/each shift</w:t>
            </w:r>
          </w:p>
        </w:tc>
        <w:tc>
          <w:tcPr>
            <w:tcW w:w="1521" w:type="dxa"/>
          </w:tcPr>
          <w:p w14:paraId="21205173" w14:textId="77777777" w:rsidR="00E422CB" w:rsidRDefault="00E044B7">
            <w:pPr>
              <w:pStyle w:val="TableParagraph"/>
              <w:spacing w:line="266" w:lineRule="exact"/>
              <w:ind w:left="125"/>
              <w:rPr>
                <w:sz w:val="16"/>
              </w:rPr>
            </w:pPr>
            <w:r>
              <w:rPr>
                <w:sz w:val="24"/>
              </w:rPr>
              <w:t>Employees</w:t>
            </w:r>
            <w:hyperlink w:anchor="_bookmark7" w:history="1">
              <w:r>
                <w:rPr>
                  <w:position w:val="9"/>
                  <w:sz w:val="16"/>
                </w:rPr>
                <w:t>8</w:t>
              </w:r>
            </w:hyperlink>
          </w:p>
        </w:tc>
      </w:tr>
      <w:tr w:rsidR="00E422CB" w14:paraId="21205178" w14:textId="77777777">
        <w:trPr>
          <w:trHeight w:val="270"/>
        </w:trPr>
        <w:tc>
          <w:tcPr>
            <w:tcW w:w="1922" w:type="dxa"/>
          </w:tcPr>
          <w:p w14:paraId="21205175" w14:textId="77777777" w:rsidR="00E422CB" w:rsidRDefault="00E044B7">
            <w:pPr>
              <w:pStyle w:val="TableParagraph"/>
              <w:rPr>
                <w:sz w:val="24"/>
              </w:rPr>
            </w:pPr>
            <w:r>
              <w:rPr>
                <w:sz w:val="24"/>
              </w:rPr>
              <w:t>High-rise Bldgs.</w:t>
            </w:r>
          </w:p>
        </w:tc>
        <w:tc>
          <w:tcPr>
            <w:tcW w:w="2323" w:type="dxa"/>
          </w:tcPr>
          <w:p w14:paraId="21205176" w14:textId="77777777" w:rsidR="00E422CB" w:rsidRDefault="00E044B7">
            <w:pPr>
              <w:pStyle w:val="TableParagraph"/>
              <w:ind w:left="288"/>
              <w:rPr>
                <w:sz w:val="24"/>
              </w:rPr>
            </w:pPr>
            <w:r>
              <w:rPr>
                <w:sz w:val="24"/>
              </w:rPr>
              <w:t>Annually</w:t>
            </w:r>
          </w:p>
        </w:tc>
        <w:tc>
          <w:tcPr>
            <w:tcW w:w="1521" w:type="dxa"/>
          </w:tcPr>
          <w:p w14:paraId="21205177" w14:textId="77777777" w:rsidR="00E422CB" w:rsidRDefault="00E044B7">
            <w:pPr>
              <w:pStyle w:val="TableParagraph"/>
              <w:ind w:left="125"/>
              <w:rPr>
                <w:sz w:val="24"/>
              </w:rPr>
            </w:pPr>
            <w:r>
              <w:rPr>
                <w:sz w:val="24"/>
              </w:rPr>
              <w:t>Employees</w:t>
            </w:r>
          </w:p>
        </w:tc>
      </w:tr>
    </w:tbl>
    <w:p w14:paraId="21205179" w14:textId="77777777" w:rsidR="00E422CB" w:rsidRDefault="00E422CB">
      <w:pPr>
        <w:pStyle w:val="BodyText"/>
        <w:rPr>
          <w:b/>
          <w:i/>
          <w:sz w:val="20"/>
        </w:rPr>
      </w:pPr>
    </w:p>
    <w:p w14:paraId="2120517A" w14:textId="77777777" w:rsidR="00E422CB" w:rsidRDefault="00E422CB">
      <w:pPr>
        <w:pStyle w:val="BodyText"/>
        <w:rPr>
          <w:b/>
          <w:i/>
          <w:sz w:val="20"/>
        </w:rPr>
      </w:pPr>
    </w:p>
    <w:p w14:paraId="2120517B" w14:textId="77777777" w:rsidR="00E422CB" w:rsidRDefault="00E422CB">
      <w:pPr>
        <w:pStyle w:val="BodyText"/>
        <w:rPr>
          <w:b/>
          <w:i/>
          <w:sz w:val="20"/>
        </w:rPr>
      </w:pPr>
    </w:p>
    <w:p w14:paraId="2120517C" w14:textId="77777777" w:rsidR="00E422CB" w:rsidRDefault="00E044B7">
      <w:pPr>
        <w:pStyle w:val="BodyText"/>
        <w:spacing w:before="11"/>
        <w:rPr>
          <w:b/>
          <w:i/>
          <w:sz w:val="21"/>
        </w:rPr>
      </w:pPr>
      <w:r>
        <w:pict w14:anchorId="21205188">
          <v:line id="_x0000_s1026" style="position:absolute;z-index:251657728;mso-wrap-distance-left:0;mso-wrap-distance-right:0;mso-position-horizontal-relative:page" from="67.55pt,15pt" to="211.55pt,15pt" strokeweight=".72pt">
            <w10:wrap type="topAndBottom" anchorx="page"/>
          </v:line>
        </w:pict>
      </w:r>
    </w:p>
    <w:p w14:paraId="2120517D" w14:textId="77777777" w:rsidR="00E422CB" w:rsidRDefault="00E044B7">
      <w:pPr>
        <w:spacing w:before="69" w:line="246" w:lineRule="exact"/>
        <w:ind w:left="111"/>
        <w:rPr>
          <w:rFonts w:ascii="Calibri"/>
          <w:sz w:val="20"/>
        </w:rPr>
      </w:pPr>
      <w:bookmarkStart w:id="0" w:name="_bookmark0"/>
      <w:bookmarkEnd w:id="0"/>
      <w:r>
        <w:rPr>
          <w:rFonts w:ascii="Calibri"/>
          <w:position w:val="7"/>
          <w:sz w:val="13"/>
        </w:rPr>
        <w:t xml:space="preserve">1 </w:t>
      </w:r>
      <w:r>
        <w:rPr>
          <w:rFonts w:ascii="Calibri"/>
          <w:sz w:val="20"/>
        </w:rPr>
        <w:t>Business occupancies with an occupant load of 500 or more, or 100 above or below lowest level of exit discharge.</w:t>
      </w:r>
    </w:p>
    <w:p w14:paraId="2120517E" w14:textId="77777777" w:rsidR="00E422CB" w:rsidRDefault="00E044B7">
      <w:pPr>
        <w:spacing w:line="244" w:lineRule="exact"/>
        <w:ind w:left="111"/>
        <w:rPr>
          <w:rFonts w:ascii="Calibri"/>
          <w:sz w:val="20"/>
        </w:rPr>
      </w:pPr>
      <w:bookmarkStart w:id="1" w:name="_bookmark1"/>
      <w:bookmarkEnd w:id="1"/>
      <w:r>
        <w:rPr>
          <w:rFonts w:ascii="Calibri"/>
          <w:position w:val="7"/>
          <w:sz w:val="13"/>
        </w:rPr>
        <w:t xml:space="preserve">2 </w:t>
      </w:r>
      <w:r>
        <w:rPr>
          <w:rFonts w:ascii="Calibri"/>
          <w:sz w:val="20"/>
        </w:rPr>
        <w:t>High school programs taught at colleges with a required fire alarm system.</w:t>
      </w:r>
    </w:p>
    <w:p w14:paraId="2120517F" w14:textId="77777777" w:rsidR="00E422CB" w:rsidRDefault="00E044B7">
      <w:pPr>
        <w:spacing w:line="244" w:lineRule="exact"/>
        <w:ind w:left="111"/>
        <w:rPr>
          <w:rFonts w:ascii="Calibri"/>
          <w:sz w:val="20"/>
        </w:rPr>
      </w:pPr>
      <w:bookmarkStart w:id="2" w:name="_bookmark2"/>
      <w:bookmarkEnd w:id="2"/>
      <w:r>
        <w:rPr>
          <w:rFonts w:ascii="Calibri"/>
          <w:position w:val="7"/>
          <w:sz w:val="13"/>
        </w:rPr>
        <w:t xml:space="preserve">3 </w:t>
      </w:r>
      <w:r>
        <w:rPr>
          <w:rFonts w:ascii="Calibri"/>
          <w:sz w:val="20"/>
        </w:rPr>
        <w:t>In severe climates or weather conditions, drill frequency may be</w:t>
      </w:r>
      <w:r>
        <w:rPr>
          <w:rFonts w:ascii="Calibri"/>
          <w:sz w:val="20"/>
        </w:rPr>
        <w:t xml:space="preserve"> monitored as needed.</w:t>
      </w:r>
    </w:p>
    <w:p w14:paraId="21205180" w14:textId="77777777" w:rsidR="00E422CB" w:rsidRDefault="00E044B7">
      <w:pPr>
        <w:spacing w:line="245" w:lineRule="exact"/>
        <w:ind w:left="111"/>
        <w:rPr>
          <w:rFonts w:ascii="Calibri"/>
          <w:sz w:val="20"/>
        </w:rPr>
      </w:pPr>
      <w:bookmarkStart w:id="3" w:name="_bookmark3"/>
      <w:bookmarkEnd w:id="3"/>
      <w:r>
        <w:rPr>
          <w:rFonts w:ascii="Calibri"/>
          <w:position w:val="7"/>
          <w:sz w:val="13"/>
        </w:rPr>
        <w:t xml:space="preserve">4 </w:t>
      </w:r>
      <w:r>
        <w:rPr>
          <w:rFonts w:ascii="Calibri"/>
          <w:sz w:val="20"/>
        </w:rPr>
        <w:t>In Residential Care and Assisted Living facilities, complete evacuation shall be implemented during drills.</w:t>
      </w:r>
    </w:p>
    <w:p w14:paraId="21205181" w14:textId="77777777" w:rsidR="00E422CB" w:rsidRDefault="00E044B7">
      <w:pPr>
        <w:spacing w:line="244" w:lineRule="exact"/>
        <w:ind w:left="111"/>
        <w:rPr>
          <w:rFonts w:ascii="Calibri"/>
          <w:sz w:val="20"/>
        </w:rPr>
      </w:pPr>
      <w:bookmarkStart w:id="4" w:name="_bookmark4"/>
      <w:bookmarkEnd w:id="4"/>
      <w:r>
        <w:rPr>
          <w:rFonts w:ascii="Calibri"/>
          <w:position w:val="7"/>
          <w:sz w:val="13"/>
        </w:rPr>
        <w:t xml:space="preserve">5 </w:t>
      </w:r>
      <w:r>
        <w:rPr>
          <w:rFonts w:ascii="Calibri"/>
          <w:sz w:val="20"/>
        </w:rPr>
        <w:t>Hotels, Motels, and Boarding Houses.</w:t>
      </w:r>
    </w:p>
    <w:p w14:paraId="21205182" w14:textId="77777777" w:rsidR="00E422CB" w:rsidRDefault="00E044B7">
      <w:pPr>
        <w:spacing w:line="244" w:lineRule="exact"/>
        <w:ind w:left="111"/>
        <w:rPr>
          <w:rFonts w:ascii="Calibri"/>
          <w:sz w:val="20"/>
        </w:rPr>
      </w:pPr>
      <w:bookmarkStart w:id="5" w:name="_bookmark5"/>
      <w:bookmarkEnd w:id="5"/>
      <w:r>
        <w:rPr>
          <w:rFonts w:ascii="Calibri"/>
          <w:position w:val="7"/>
          <w:sz w:val="13"/>
        </w:rPr>
        <w:t xml:space="preserve">6 </w:t>
      </w:r>
      <w:r>
        <w:rPr>
          <w:rFonts w:ascii="Calibri"/>
          <w:sz w:val="20"/>
        </w:rPr>
        <w:t>Apartment houses, dormitories, convents.</w:t>
      </w:r>
    </w:p>
    <w:p w14:paraId="21205183" w14:textId="77777777" w:rsidR="00E422CB" w:rsidRDefault="00E044B7">
      <w:pPr>
        <w:spacing w:line="245" w:lineRule="exact"/>
        <w:ind w:left="111"/>
        <w:rPr>
          <w:rFonts w:ascii="Calibri"/>
          <w:sz w:val="20"/>
        </w:rPr>
      </w:pPr>
      <w:bookmarkStart w:id="6" w:name="_bookmark6"/>
      <w:bookmarkEnd w:id="6"/>
      <w:r>
        <w:rPr>
          <w:rFonts w:ascii="Calibri"/>
          <w:position w:val="7"/>
          <w:sz w:val="13"/>
        </w:rPr>
        <w:t xml:space="preserve">7 </w:t>
      </w:r>
      <w:r>
        <w:rPr>
          <w:rFonts w:ascii="Calibri"/>
          <w:sz w:val="20"/>
        </w:rPr>
        <w:t>Residential care/assisted living facilities.</w:t>
      </w:r>
    </w:p>
    <w:p w14:paraId="21205184" w14:textId="77777777" w:rsidR="00E422CB" w:rsidRDefault="00E044B7">
      <w:pPr>
        <w:spacing w:line="246" w:lineRule="exact"/>
        <w:ind w:left="111"/>
        <w:rPr>
          <w:rFonts w:ascii="Calibri"/>
          <w:sz w:val="20"/>
        </w:rPr>
      </w:pPr>
      <w:bookmarkStart w:id="7" w:name="_bookmark7"/>
      <w:bookmarkEnd w:id="7"/>
      <w:r>
        <w:rPr>
          <w:rFonts w:ascii="Calibri"/>
          <w:position w:val="7"/>
          <w:sz w:val="13"/>
        </w:rPr>
        <w:t xml:space="preserve">8 </w:t>
      </w:r>
      <w:r>
        <w:rPr>
          <w:rFonts w:ascii="Calibri"/>
          <w:sz w:val="20"/>
        </w:rPr>
        <w:t>Complete evacuation as stated in footnote 4</w:t>
      </w:r>
    </w:p>
    <w:sectPr w:rsidR="00E422CB">
      <w:pgSz w:w="12240" w:h="15840"/>
      <w:pgMar w:top="920" w:right="12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6F1"/>
    <w:multiLevelType w:val="hybridMultilevel"/>
    <w:tmpl w:val="93CEE508"/>
    <w:lvl w:ilvl="0" w:tplc="0D467A68">
      <w:start w:val="1"/>
      <w:numFmt w:val="decimal"/>
      <w:lvlText w:val="%1."/>
      <w:lvlJc w:val="left"/>
      <w:pPr>
        <w:ind w:left="831" w:hanging="360"/>
        <w:jc w:val="left"/>
      </w:pPr>
      <w:rPr>
        <w:rFonts w:ascii="Times New Roman" w:eastAsia="Times New Roman" w:hAnsi="Times New Roman" w:cs="Times New Roman" w:hint="default"/>
        <w:spacing w:val="-23"/>
        <w:w w:val="99"/>
        <w:sz w:val="24"/>
        <w:szCs w:val="24"/>
        <w:lang w:val="en-US" w:eastAsia="en-US" w:bidi="en-US"/>
      </w:rPr>
    </w:lvl>
    <w:lvl w:ilvl="1" w:tplc="5E6248A0">
      <w:numFmt w:val="bullet"/>
      <w:lvlText w:val="•"/>
      <w:lvlJc w:val="left"/>
      <w:pPr>
        <w:ind w:left="1732" w:hanging="360"/>
      </w:pPr>
      <w:rPr>
        <w:rFonts w:hint="default"/>
        <w:lang w:val="en-US" w:eastAsia="en-US" w:bidi="en-US"/>
      </w:rPr>
    </w:lvl>
    <w:lvl w:ilvl="2" w:tplc="A8C6491C">
      <w:numFmt w:val="bullet"/>
      <w:lvlText w:val="•"/>
      <w:lvlJc w:val="left"/>
      <w:pPr>
        <w:ind w:left="2624" w:hanging="360"/>
      </w:pPr>
      <w:rPr>
        <w:rFonts w:hint="default"/>
        <w:lang w:val="en-US" w:eastAsia="en-US" w:bidi="en-US"/>
      </w:rPr>
    </w:lvl>
    <w:lvl w:ilvl="3" w:tplc="2D8221B6">
      <w:numFmt w:val="bullet"/>
      <w:lvlText w:val="•"/>
      <w:lvlJc w:val="left"/>
      <w:pPr>
        <w:ind w:left="3516" w:hanging="360"/>
      </w:pPr>
      <w:rPr>
        <w:rFonts w:hint="default"/>
        <w:lang w:val="en-US" w:eastAsia="en-US" w:bidi="en-US"/>
      </w:rPr>
    </w:lvl>
    <w:lvl w:ilvl="4" w:tplc="CBF04086">
      <w:numFmt w:val="bullet"/>
      <w:lvlText w:val="•"/>
      <w:lvlJc w:val="left"/>
      <w:pPr>
        <w:ind w:left="4408" w:hanging="360"/>
      </w:pPr>
      <w:rPr>
        <w:rFonts w:hint="default"/>
        <w:lang w:val="en-US" w:eastAsia="en-US" w:bidi="en-US"/>
      </w:rPr>
    </w:lvl>
    <w:lvl w:ilvl="5" w:tplc="C4A81422">
      <w:numFmt w:val="bullet"/>
      <w:lvlText w:val="•"/>
      <w:lvlJc w:val="left"/>
      <w:pPr>
        <w:ind w:left="5300" w:hanging="360"/>
      </w:pPr>
      <w:rPr>
        <w:rFonts w:hint="default"/>
        <w:lang w:val="en-US" w:eastAsia="en-US" w:bidi="en-US"/>
      </w:rPr>
    </w:lvl>
    <w:lvl w:ilvl="6" w:tplc="A5D438FA">
      <w:numFmt w:val="bullet"/>
      <w:lvlText w:val="•"/>
      <w:lvlJc w:val="left"/>
      <w:pPr>
        <w:ind w:left="6192" w:hanging="360"/>
      </w:pPr>
      <w:rPr>
        <w:rFonts w:hint="default"/>
        <w:lang w:val="en-US" w:eastAsia="en-US" w:bidi="en-US"/>
      </w:rPr>
    </w:lvl>
    <w:lvl w:ilvl="7" w:tplc="4190869E">
      <w:numFmt w:val="bullet"/>
      <w:lvlText w:val="•"/>
      <w:lvlJc w:val="left"/>
      <w:pPr>
        <w:ind w:left="7084" w:hanging="360"/>
      </w:pPr>
      <w:rPr>
        <w:rFonts w:hint="default"/>
        <w:lang w:val="en-US" w:eastAsia="en-US" w:bidi="en-US"/>
      </w:rPr>
    </w:lvl>
    <w:lvl w:ilvl="8" w:tplc="D37CF8A2">
      <w:numFmt w:val="bullet"/>
      <w:lvlText w:val="•"/>
      <w:lvlJc w:val="left"/>
      <w:pPr>
        <w:ind w:left="7976" w:hanging="360"/>
      </w:pPr>
      <w:rPr>
        <w:rFonts w:hint="default"/>
        <w:lang w:val="en-US" w:eastAsia="en-US" w:bidi="en-US"/>
      </w:rPr>
    </w:lvl>
  </w:abstractNum>
  <w:abstractNum w:abstractNumId="1" w15:restartNumberingAfterBreak="0">
    <w:nsid w:val="0A410FBA"/>
    <w:multiLevelType w:val="hybridMultilevel"/>
    <w:tmpl w:val="0E6EF982"/>
    <w:lvl w:ilvl="0" w:tplc="7EDEA43A">
      <w:start w:val="1"/>
      <w:numFmt w:val="decimal"/>
      <w:lvlText w:val="%1."/>
      <w:lvlJc w:val="left"/>
      <w:pPr>
        <w:ind w:left="831" w:hanging="360"/>
        <w:jc w:val="left"/>
      </w:pPr>
      <w:rPr>
        <w:rFonts w:ascii="Times New Roman" w:eastAsia="Times New Roman" w:hAnsi="Times New Roman" w:cs="Times New Roman" w:hint="default"/>
        <w:spacing w:val="-1"/>
        <w:w w:val="99"/>
        <w:sz w:val="24"/>
        <w:szCs w:val="24"/>
        <w:lang w:val="en-US" w:eastAsia="en-US" w:bidi="en-US"/>
      </w:rPr>
    </w:lvl>
    <w:lvl w:ilvl="1" w:tplc="B8367D46">
      <w:numFmt w:val="bullet"/>
      <w:lvlText w:val="•"/>
      <w:lvlJc w:val="left"/>
      <w:pPr>
        <w:ind w:left="1732" w:hanging="360"/>
      </w:pPr>
      <w:rPr>
        <w:rFonts w:hint="default"/>
        <w:lang w:val="en-US" w:eastAsia="en-US" w:bidi="en-US"/>
      </w:rPr>
    </w:lvl>
    <w:lvl w:ilvl="2" w:tplc="6E5EA564">
      <w:numFmt w:val="bullet"/>
      <w:lvlText w:val="•"/>
      <w:lvlJc w:val="left"/>
      <w:pPr>
        <w:ind w:left="2624" w:hanging="360"/>
      </w:pPr>
      <w:rPr>
        <w:rFonts w:hint="default"/>
        <w:lang w:val="en-US" w:eastAsia="en-US" w:bidi="en-US"/>
      </w:rPr>
    </w:lvl>
    <w:lvl w:ilvl="3" w:tplc="6CD216FC">
      <w:numFmt w:val="bullet"/>
      <w:lvlText w:val="•"/>
      <w:lvlJc w:val="left"/>
      <w:pPr>
        <w:ind w:left="3516" w:hanging="360"/>
      </w:pPr>
      <w:rPr>
        <w:rFonts w:hint="default"/>
        <w:lang w:val="en-US" w:eastAsia="en-US" w:bidi="en-US"/>
      </w:rPr>
    </w:lvl>
    <w:lvl w:ilvl="4" w:tplc="300221E8">
      <w:numFmt w:val="bullet"/>
      <w:lvlText w:val="•"/>
      <w:lvlJc w:val="left"/>
      <w:pPr>
        <w:ind w:left="4408" w:hanging="360"/>
      </w:pPr>
      <w:rPr>
        <w:rFonts w:hint="default"/>
        <w:lang w:val="en-US" w:eastAsia="en-US" w:bidi="en-US"/>
      </w:rPr>
    </w:lvl>
    <w:lvl w:ilvl="5" w:tplc="4BA8E4D0">
      <w:numFmt w:val="bullet"/>
      <w:lvlText w:val="•"/>
      <w:lvlJc w:val="left"/>
      <w:pPr>
        <w:ind w:left="5300" w:hanging="360"/>
      </w:pPr>
      <w:rPr>
        <w:rFonts w:hint="default"/>
        <w:lang w:val="en-US" w:eastAsia="en-US" w:bidi="en-US"/>
      </w:rPr>
    </w:lvl>
    <w:lvl w:ilvl="6" w:tplc="A314E1D8">
      <w:numFmt w:val="bullet"/>
      <w:lvlText w:val="•"/>
      <w:lvlJc w:val="left"/>
      <w:pPr>
        <w:ind w:left="6192" w:hanging="360"/>
      </w:pPr>
      <w:rPr>
        <w:rFonts w:hint="default"/>
        <w:lang w:val="en-US" w:eastAsia="en-US" w:bidi="en-US"/>
      </w:rPr>
    </w:lvl>
    <w:lvl w:ilvl="7" w:tplc="DA2C5FDA">
      <w:numFmt w:val="bullet"/>
      <w:lvlText w:val="•"/>
      <w:lvlJc w:val="left"/>
      <w:pPr>
        <w:ind w:left="7084" w:hanging="360"/>
      </w:pPr>
      <w:rPr>
        <w:rFonts w:hint="default"/>
        <w:lang w:val="en-US" w:eastAsia="en-US" w:bidi="en-US"/>
      </w:rPr>
    </w:lvl>
    <w:lvl w:ilvl="8" w:tplc="8EF27BA6">
      <w:numFmt w:val="bullet"/>
      <w:lvlText w:val="•"/>
      <w:lvlJc w:val="left"/>
      <w:pPr>
        <w:ind w:left="7976" w:hanging="360"/>
      </w:pPr>
      <w:rPr>
        <w:rFonts w:hint="default"/>
        <w:lang w:val="en-US" w:eastAsia="en-US" w:bidi="en-US"/>
      </w:rPr>
    </w:lvl>
  </w:abstractNum>
  <w:abstractNum w:abstractNumId="2" w15:restartNumberingAfterBreak="0">
    <w:nsid w:val="38C63643"/>
    <w:multiLevelType w:val="hybridMultilevel"/>
    <w:tmpl w:val="D054DB4A"/>
    <w:lvl w:ilvl="0" w:tplc="28303B24">
      <w:start w:val="1"/>
      <w:numFmt w:val="decimal"/>
      <w:lvlText w:val="%1."/>
      <w:lvlJc w:val="left"/>
      <w:pPr>
        <w:ind w:left="831" w:hanging="360"/>
        <w:jc w:val="left"/>
      </w:pPr>
      <w:rPr>
        <w:rFonts w:ascii="Times New Roman" w:eastAsia="Times New Roman" w:hAnsi="Times New Roman" w:cs="Times New Roman" w:hint="default"/>
        <w:spacing w:val="-12"/>
        <w:w w:val="99"/>
        <w:sz w:val="24"/>
        <w:szCs w:val="24"/>
        <w:lang w:val="en-US" w:eastAsia="en-US" w:bidi="en-US"/>
      </w:rPr>
    </w:lvl>
    <w:lvl w:ilvl="1" w:tplc="5B0A2B50">
      <w:numFmt w:val="bullet"/>
      <w:lvlText w:val="•"/>
      <w:lvlJc w:val="left"/>
      <w:pPr>
        <w:ind w:left="1732" w:hanging="360"/>
      </w:pPr>
      <w:rPr>
        <w:rFonts w:hint="default"/>
        <w:lang w:val="en-US" w:eastAsia="en-US" w:bidi="en-US"/>
      </w:rPr>
    </w:lvl>
    <w:lvl w:ilvl="2" w:tplc="15942D5C">
      <w:numFmt w:val="bullet"/>
      <w:lvlText w:val="•"/>
      <w:lvlJc w:val="left"/>
      <w:pPr>
        <w:ind w:left="2624" w:hanging="360"/>
      </w:pPr>
      <w:rPr>
        <w:rFonts w:hint="default"/>
        <w:lang w:val="en-US" w:eastAsia="en-US" w:bidi="en-US"/>
      </w:rPr>
    </w:lvl>
    <w:lvl w:ilvl="3" w:tplc="7C10196C">
      <w:numFmt w:val="bullet"/>
      <w:lvlText w:val="•"/>
      <w:lvlJc w:val="left"/>
      <w:pPr>
        <w:ind w:left="3516" w:hanging="360"/>
      </w:pPr>
      <w:rPr>
        <w:rFonts w:hint="default"/>
        <w:lang w:val="en-US" w:eastAsia="en-US" w:bidi="en-US"/>
      </w:rPr>
    </w:lvl>
    <w:lvl w:ilvl="4" w:tplc="AACCC690">
      <w:numFmt w:val="bullet"/>
      <w:lvlText w:val="•"/>
      <w:lvlJc w:val="left"/>
      <w:pPr>
        <w:ind w:left="4408" w:hanging="360"/>
      </w:pPr>
      <w:rPr>
        <w:rFonts w:hint="default"/>
        <w:lang w:val="en-US" w:eastAsia="en-US" w:bidi="en-US"/>
      </w:rPr>
    </w:lvl>
    <w:lvl w:ilvl="5" w:tplc="F4565304">
      <w:numFmt w:val="bullet"/>
      <w:lvlText w:val="•"/>
      <w:lvlJc w:val="left"/>
      <w:pPr>
        <w:ind w:left="5300" w:hanging="360"/>
      </w:pPr>
      <w:rPr>
        <w:rFonts w:hint="default"/>
        <w:lang w:val="en-US" w:eastAsia="en-US" w:bidi="en-US"/>
      </w:rPr>
    </w:lvl>
    <w:lvl w:ilvl="6" w:tplc="1BE6C210">
      <w:numFmt w:val="bullet"/>
      <w:lvlText w:val="•"/>
      <w:lvlJc w:val="left"/>
      <w:pPr>
        <w:ind w:left="6192" w:hanging="360"/>
      </w:pPr>
      <w:rPr>
        <w:rFonts w:hint="default"/>
        <w:lang w:val="en-US" w:eastAsia="en-US" w:bidi="en-US"/>
      </w:rPr>
    </w:lvl>
    <w:lvl w:ilvl="7" w:tplc="65FE3FCC">
      <w:numFmt w:val="bullet"/>
      <w:lvlText w:val="•"/>
      <w:lvlJc w:val="left"/>
      <w:pPr>
        <w:ind w:left="7084" w:hanging="360"/>
      </w:pPr>
      <w:rPr>
        <w:rFonts w:hint="default"/>
        <w:lang w:val="en-US" w:eastAsia="en-US" w:bidi="en-US"/>
      </w:rPr>
    </w:lvl>
    <w:lvl w:ilvl="8" w:tplc="D3FE5478">
      <w:numFmt w:val="bullet"/>
      <w:lvlText w:val="•"/>
      <w:lvlJc w:val="left"/>
      <w:pPr>
        <w:ind w:left="7976" w:hanging="360"/>
      </w:pPr>
      <w:rPr>
        <w:rFonts w:hint="default"/>
        <w:lang w:val="en-US" w:eastAsia="en-US" w:bidi="en-US"/>
      </w:rPr>
    </w:lvl>
  </w:abstractNum>
  <w:abstractNum w:abstractNumId="3" w15:restartNumberingAfterBreak="0">
    <w:nsid w:val="3DE12B56"/>
    <w:multiLevelType w:val="hybridMultilevel"/>
    <w:tmpl w:val="9636FAA4"/>
    <w:lvl w:ilvl="0" w:tplc="EEDAA6FE">
      <w:start w:val="1"/>
      <w:numFmt w:val="decimal"/>
      <w:lvlText w:val="%1."/>
      <w:lvlJc w:val="left"/>
      <w:pPr>
        <w:ind w:left="831" w:hanging="360"/>
        <w:jc w:val="left"/>
      </w:pPr>
      <w:rPr>
        <w:rFonts w:ascii="Times New Roman" w:eastAsia="Times New Roman" w:hAnsi="Times New Roman" w:cs="Times New Roman" w:hint="default"/>
        <w:spacing w:val="-27"/>
        <w:w w:val="99"/>
        <w:sz w:val="24"/>
        <w:szCs w:val="24"/>
        <w:lang w:val="en-US" w:eastAsia="en-US" w:bidi="en-US"/>
      </w:rPr>
    </w:lvl>
    <w:lvl w:ilvl="1" w:tplc="10FA8AE0">
      <w:numFmt w:val="bullet"/>
      <w:lvlText w:val="•"/>
      <w:lvlJc w:val="left"/>
      <w:pPr>
        <w:ind w:left="1732" w:hanging="360"/>
      </w:pPr>
      <w:rPr>
        <w:rFonts w:hint="default"/>
        <w:lang w:val="en-US" w:eastAsia="en-US" w:bidi="en-US"/>
      </w:rPr>
    </w:lvl>
    <w:lvl w:ilvl="2" w:tplc="41ACB670">
      <w:numFmt w:val="bullet"/>
      <w:lvlText w:val="•"/>
      <w:lvlJc w:val="left"/>
      <w:pPr>
        <w:ind w:left="2624" w:hanging="360"/>
      </w:pPr>
      <w:rPr>
        <w:rFonts w:hint="default"/>
        <w:lang w:val="en-US" w:eastAsia="en-US" w:bidi="en-US"/>
      </w:rPr>
    </w:lvl>
    <w:lvl w:ilvl="3" w:tplc="9F68C47C">
      <w:numFmt w:val="bullet"/>
      <w:lvlText w:val="•"/>
      <w:lvlJc w:val="left"/>
      <w:pPr>
        <w:ind w:left="3516" w:hanging="360"/>
      </w:pPr>
      <w:rPr>
        <w:rFonts w:hint="default"/>
        <w:lang w:val="en-US" w:eastAsia="en-US" w:bidi="en-US"/>
      </w:rPr>
    </w:lvl>
    <w:lvl w:ilvl="4" w:tplc="84BA774C">
      <w:numFmt w:val="bullet"/>
      <w:lvlText w:val="•"/>
      <w:lvlJc w:val="left"/>
      <w:pPr>
        <w:ind w:left="4408" w:hanging="360"/>
      </w:pPr>
      <w:rPr>
        <w:rFonts w:hint="default"/>
        <w:lang w:val="en-US" w:eastAsia="en-US" w:bidi="en-US"/>
      </w:rPr>
    </w:lvl>
    <w:lvl w:ilvl="5" w:tplc="277AB982">
      <w:numFmt w:val="bullet"/>
      <w:lvlText w:val="•"/>
      <w:lvlJc w:val="left"/>
      <w:pPr>
        <w:ind w:left="5300" w:hanging="360"/>
      </w:pPr>
      <w:rPr>
        <w:rFonts w:hint="default"/>
        <w:lang w:val="en-US" w:eastAsia="en-US" w:bidi="en-US"/>
      </w:rPr>
    </w:lvl>
    <w:lvl w:ilvl="6" w:tplc="2434502E">
      <w:numFmt w:val="bullet"/>
      <w:lvlText w:val="•"/>
      <w:lvlJc w:val="left"/>
      <w:pPr>
        <w:ind w:left="6192" w:hanging="360"/>
      </w:pPr>
      <w:rPr>
        <w:rFonts w:hint="default"/>
        <w:lang w:val="en-US" w:eastAsia="en-US" w:bidi="en-US"/>
      </w:rPr>
    </w:lvl>
    <w:lvl w:ilvl="7" w:tplc="6FBC05B6">
      <w:numFmt w:val="bullet"/>
      <w:lvlText w:val="•"/>
      <w:lvlJc w:val="left"/>
      <w:pPr>
        <w:ind w:left="7084" w:hanging="360"/>
      </w:pPr>
      <w:rPr>
        <w:rFonts w:hint="default"/>
        <w:lang w:val="en-US" w:eastAsia="en-US" w:bidi="en-US"/>
      </w:rPr>
    </w:lvl>
    <w:lvl w:ilvl="8" w:tplc="6630AACC">
      <w:numFmt w:val="bullet"/>
      <w:lvlText w:val="•"/>
      <w:lvlJc w:val="left"/>
      <w:pPr>
        <w:ind w:left="7976" w:hanging="360"/>
      </w:pPr>
      <w:rPr>
        <w:rFonts w:hint="default"/>
        <w:lang w:val="en-US" w:eastAsia="en-US" w:bidi="en-US"/>
      </w:rPr>
    </w:lvl>
  </w:abstractNum>
  <w:abstractNum w:abstractNumId="4" w15:restartNumberingAfterBreak="0">
    <w:nsid w:val="6FCA7297"/>
    <w:multiLevelType w:val="hybridMultilevel"/>
    <w:tmpl w:val="9572C7C8"/>
    <w:lvl w:ilvl="0" w:tplc="CAA0EF88">
      <w:start w:val="1"/>
      <w:numFmt w:val="decimal"/>
      <w:lvlText w:val="%1."/>
      <w:lvlJc w:val="left"/>
      <w:pPr>
        <w:ind w:left="831" w:hanging="360"/>
        <w:jc w:val="left"/>
      </w:pPr>
      <w:rPr>
        <w:rFonts w:ascii="Times New Roman" w:eastAsia="Times New Roman" w:hAnsi="Times New Roman" w:cs="Times New Roman" w:hint="default"/>
        <w:spacing w:val="-23"/>
        <w:w w:val="99"/>
        <w:sz w:val="24"/>
        <w:szCs w:val="24"/>
        <w:lang w:val="en-US" w:eastAsia="en-US" w:bidi="en-US"/>
      </w:rPr>
    </w:lvl>
    <w:lvl w:ilvl="1" w:tplc="F94C623A">
      <w:numFmt w:val="bullet"/>
      <w:lvlText w:val="•"/>
      <w:lvlJc w:val="left"/>
      <w:pPr>
        <w:ind w:left="1732" w:hanging="360"/>
      </w:pPr>
      <w:rPr>
        <w:rFonts w:hint="default"/>
        <w:lang w:val="en-US" w:eastAsia="en-US" w:bidi="en-US"/>
      </w:rPr>
    </w:lvl>
    <w:lvl w:ilvl="2" w:tplc="AEA43568">
      <w:numFmt w:val="bullet"/>
      <w:lvlText w:val="•"/>
      <w:lvlJc w:val="left"/>
      <w:pPr>
        <w:ind w:left="2624" w:hanging="360"/>
      </w:pPr>
      <w:rPr>
        <w:rFonts w:hint="default"/>
        <w:lang w:val="en-US" w:eastAsia="en-US" w:bidi="en-US"/>
      </w:rPr>
    </w:lvl>
    <w:lvl w:ilvl="3" w:tplc="3BCA3830">
      <w:numFmt w:val="bullet"/>
      <w:lvlText w:val="•"/>
      <w:lvlJc w:val="left"/>
      <w:pPr>
        <w:ind w:left="3516" w:hanging="360"/>
      </w:pPr>
      <w:rPr>
        <w:rFonts w:hint="default"/>
        <w:lang w:val="en-US" w:eastAsia="en-US" w:bidi="en-US"/>
      </w:rPr>
    </w:lvl>
    <w:lvl w:ilvl="4" w:tplc="D1DECD7A">
      <w:numFmt w:val="bullet"/>
      <w:lvlText w:val="•"/>
      <w:lvlJc w:val="left"/>
      <w:pPr>
        <w:ind w:left="4408" w:hanging="360"/>
      </w:pPr>
      <w:rPr>
        <w:rFonts w:hint="default"/>
        <w:lang w:val="en-US" w:eastAsia="en-US" w:bidi="en-US"/>
      </w:rPr>
    </w:lvl>
    <w:lvl w:ilvl="5" w:tplc="4ED4A478">
      <w:numFmt w:val="bullet"/>
      <w:lvlText w:val="•"/>
      <w:lvlJc w:val="left"/>
      <w:pPr>
        <w:ind w:left="5300" w:hanging="360"/>
      </w:pPr>
      <w:rPr>
        <w:rFonts w:hint="default"/>
        <w:lang w:val="en-US" w:eastAsia="en-US" w:bidi="en-US"/>
      </w:rPr>
    </w:lvl>
    <w:lvl w:ilvl="6" w:tplc="166A3F1C">
      <w:numFmt w:val="bullet"/>
      <w:lvlText w:val="•"/>
      <w:lvlJc w:val="left"/>
      <w:pPr>
        <w:ind w:left="6192" w:hanging="360"/>
      </w:pPr>
      <w:rPr>
        <w:rFonts w:hint="default"/>
        <w:lang w:val="en-US" w:eastAsia="en-US" w:bidi="en-US"/>
      </w:rPr>
    </w:lvl>
    <w:lvl w:ilvl="7" w:tplc="A8B8237E">
      <w:numFmt w:val="bullet"/>
      <w:lvlText w:val="•"/>
      <w:lvlJc w:val="left"/>
      <w:pPr>
        <w:ind w:left="7084" w:hanging="360"/>
      </w:pPr>
      <w:rPr>
        <w:rFonts w:hint="default"/>
        <w:lang w:val="en-US" w:eastAsia="en-US" w:bidi="en-US"/>
      </w:rPr>
    </w:lvl>
    <w:lvl w:ilvl="8" w:tplc="EBB625D6">
      <w:numFmt w:val="bullet"/>
      <w:lvlText w:val="•"/>
      <w:lvlJc w:val="left"/>
      <w:pPr>
        <w:ind w:left="7976" w:hanging="360"/>
      </w:pPr>
      <w:rPr>
        <w:rFonts w:hint="default"/>
        <w:lang w:val="en-US" w:eastAsia="en-US" w:bidi="en-US"/>
      </w:rPr>
    </w:lvl>
  </w:abstractNum>
  <w:abstractNum w:abstractNumId="5" w15:restartNumberingAfterBreak="0">
    <w:nsid w:val="74442C9D"/>
    <w:multiLevelType w:val="hybridMultilevel"/>
    <w:tmpl w:val="7ABC06BE"/>
    <w:lvl w:ilvl="0" w:tplc="2912F6F8">
      <w:start w:val="1"/>
      <w:numFmt w:val="decimal"/>
      <w:lvlText w:val="%1."/>
      <w:lvlJc w:val="left"/>
      <w:pPr>
        <w:ind w:left="831" w:hanging="360"/>
        <w:jc w:val="left"/>
      </w:pPr>
      <w:rPr>
        <w:rFonts w:ascii="Times New Roman" w:eastAsia="Times New Roman" w:hAnsi="Times New Roman" w:cs="Times New Roman" w:hint="default"/>
        <w:spacing w:val="-5"/>
        <w:w w:val="99"/>
        <w:sz w:val="24"/>
        <w:szCs w:val="24"/>
        <w:lang w:val="en-US" w:eastAsia="en-US" w:bidi="en-US"/>
      </w:rPr>
    </w:lvl>
    <w:lvl w:ilvl="1" w:tplc="0D6A0696">
      <w:numFmt w:val="bullet"/>
      <w:lvlText w:val="•"/>
      <w:lvlJc w:val="left"/>
      <w:pPr>
        <w:ind w:left="1732" w:hanging="360"/>
      </w:pPr>
      <w:rPr>
        <w:rFonts w:hint="default"/>
        <w:lang w:val="en-US" w:eastAsia="en-US" w:bidi="en-US"/>
      </w:rPr>
    </w:lvl>
    <w:lvl w:ilvl="2" w:tplc="F7D2BB8E">
      <w:numFmt w:val="bullet"/>
      <w:lvlText w:val="•"/>
      <w:lvlJc w:val="left"/>
      <w:pPr>
        <w:ind w:left="2624" w:hanging="360"/>
      </w:pPr>
      <w:rPr>
        <w:rFonts w:hint="default"/>
        <w:lang w:val="en-US" w:eastAsia="en-US" w:bidi="en-US"/>
      </w:rPr>
    </w:lvl>
    <w:lvl w:ilvl="3" w:tplc="C4F454D4">
      <w:numFmt w:val="bullet"/>
      <w:lvlText w:val="•"/>
      <w:lvlJc w:val="left"/>
      <w:pPr>
        <w:ind w:left="3516" w:hanging="360"/>
      </w:pPr>
      <w:rPr>
        <w:rFonts w:hint="default"/>
        <w:lang w:val="en-US" w:eastAsia="en-US" w:bidi="en-US"/>
      </w:rPr>
    </w:lvl>
    <w:lvl w:ilvl="4" w:tplc="E22A12DC">
      <w:numFmt w:val="bullet"/>
      <w:lvlText w:val="•"/>
      <w:lvlJc w:val="left"/>
      <w:pPr>
        <w:ind w:left="4408" w:hanging="360"/>
      </w:pPr>
      <w:rPr>
        <w:rFonts w:hint="default"/>
        <w:lang w:val="en-US" w:eastAsia="en-US" w:bidi="en-US"/>
      </w:rPr>
    </w:lvl>
    <w:lvl w:ilvl="5" w:tplc="DED650D4">
      <w:numFmt w:val="bullet"/>
      <w:lvlText w:val="•"/>
      <w:lvlJc w:val="left"/>
      <w:pPr>
        <w:ind w:left="5300" w:hanging="360"/>
      </w:pPr>
      <w:rPr>
        <w:rFonts w:hint="default"/>
        <w:lang w:val="en-US" w:eastAsia="en-US" w:bidi="en-US"/>
      </w:rPr>
    </w:lvl>
    <w:lvl w:ilvl="6" w:tplc="62AE029C">
      <w:numFmt w:val="bullet"/>
      <w:lvlText w:val="•"/>
      <w:lvlJc w:val="left"/>
      <w:pPr>
        <w:ind w:left="6192" w:hanging="360"/>
      </w:pPr>
      <w:rPr>
        <w:rFonts w:hint="default"/>
        <w:lang w:val="en-US" w:eastAsia="en-US" w:bidi="en-US"/>
      </w:rPr>
    </w:lvl>
    <w:lvl w:ilvl="7" w:tplc="99E6A2FA">
      <w:numFmt w:val="bullet"/>
      <w:lvlText w:val="•"/>
      <w:lvlJc w:val="left"/>
      <w:pPr>
        <w:ind w:left="7084" w:hanging="360"/>
      </w:pPr>
      <w:rPr>
        <w:rFonts w:hint="default"/>
        <w:lang w:val="en-US" w:eastAsia="en-US" w:bidi="en-US"/>
      </w:rPr>
    </w:lvl>
    <w:lvl w:ilvl="8" w:tplc="CA6AFE68">
      <w:numFmt w:val="bullet"/>
      <w:lvlText w:val="•"/>
      <w:lvlJc w:val="left"/>
      <w:pPr>
        <w:ind w:left="7976" w:hanging="360"/>
      </w:pPr>
      <w:rPr>
        <w:rFonts w:hint="default"/>
        <w:lang w:val="en-US" w:eastAsia="en-US" w:bidi="en-US"/>
      </w:rPr>
    </w:lvl>
  </w:abstractNum>
  <w:num w:numId="1" w16cid:durableId="513110193">
    <w:abstractNumId w:val="4"/>
  </w:num>
  <w:num w:numId="2" w16cid:durableId="420296036">
    <w:abstractNumId w:val="3"/>
  </w:num>
  <w:num w:numId="3" w16cid:durableId="1963149295">
    <w:abstractNumId w:val="2"/>
  </w:num>
  <w:num w:numId="4" w16cid:durableId="696656228">
    <w:abstractNumId w:val="5"/>
  </w:num>
  <w:num w:numId="5" w16cid:durableId="1535996915">
    <w:abstractNumId w:val="1"/>
  </w:num>
  <w:num w:numId="6" w16cid:durableId="37920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422CB"/>
    <w:rsid w:val="00E044B7"/>
    <w:rsid w:val="00E4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212050E2"/>
  <w15:docId w15:val="{2D91971F-09FA-4873-9ED9-209B6EE3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1"/>
      <w:outlineLvl w:val="0"/>
    </w:pPr>
    <w:rPr>
      <w:b/>
      <w:bCs/>
      <w:sz w:val="24"/>
      <w:szCs w:val="24"/>
      <w:u w:val="single" w:color="000000"/>
    </w:rPr>
  </w:style>
  <w:style w:type="paragraph" w:styleId="Heading2">
    <w:name w:val="heading 2"/>
    <w:basedOn w:val="Normal"/>
    <w:uiPriority w:val="9"/>
    <w:unhideWhenUsed/>
    <w:qFormat/>
    <w:pPr>
      <w:spacing w:before="1"/>
      <w:ind w:left="111" w:right="10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pPr>
      <w:spacing w:line="251"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731505021824CA2D6E418D49BE1AA" ma:contentTypeVersion="1" ma:contentTypeDescription="Create a new document." ma:contentTypeScope="" ma:versionID="62765b9cc266f85f1ef40644042096f1">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94D10-21A1-45F8-8E64-0EFF42DE7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3C38F-DAA3-47B5-A7EB-3F5F6E082DD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981664-8B8D-4728-BC55-08746B924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8194</Characters>
  <Application>Microsoft Office Word</Application>
  <DocSecurity>0</DocSecurity>
  <Lines>68</Lines>
  <Paragraphs>19</Paragraphs>
  <ScaleCrop>false</ScaleCrop>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Calvin</dc:creator>
  <cp:lastModifiedBy>Osborne, Maurice</cp:lastModifiedBy>
  <cp:revision>2</cp:revision>
  <dcterms:created xsi:type="dcterms:W3CDTF">2023-05-03T02:00:00Z</dcterms:created>
  <dcterms:modified xsi:type="dcterms:W3CDTF">2023-05-03T02:00:00Z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Acrobat PDFMaker 15 for Word</vt:lpwstr>
  </property>
  <property fmtid="{D5CDD505-2E9C-101B-9397-08002B2CF9AE}" pid="4" name="LastSaved">
    <vt:filetime>2021-04-28T00:00:00Z</vt:filetime>
  </property>
  <property fmtid="{D5CDD505-2E9C-101B-9397-08002B2CF9AE}" pid="5" name="ContentTypeId">
    <vt:lpwstr>0x010100859731505021824CA2D6E418D49BE1AA</vt:lpwstr>
  </property>
</Properties>
</file>