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0DE2" w14:textId="3D72CCF0" w:rsidR="00557805" w:rsidRDefault="00557805" w:rsidP="00557805">
      <w:pPr>
        <w:pStyle w:val="Heading4"/>
        <w:rPr>
          <w:rFonts w:eastAsia="Times New Roman"/>
          <w:lang w:val="x-none"/>
        </w:rPr>
      </w:pPr>
      <w:bookmarkStart w:id="0" w:name="_Toc141102670"/>
      <w:r>
        <w:rPr>
          <w:rFonts w:eastAsia="Times New Roman"/>
          <w:lang w:val="x-none"/>
        </w:rPr>
        <w:t>SP-</w:t>
      </w:r>
      <w:r>
        <w:rPr>
          <w:rFonts w:eastAsia="Times New Roman"/>
        </w:rPr>
        <w:t>XX</w:t>
      </w:r>
      <w:r>
        <w:rPr>
          <w:rFonts w:eastAsia="Times New Roman"/>
          <w:lang w:val="x-none"/>
        </w:rPr>
        <w:t xml:space="preserve">,    6” CONCRETE </w:t>
      </w:r>
      <w:r>
        <w:rPr>
          <w:rFonts w:eastAsia="Times New Roman"/>
        </w:rPr>
        <w:t>SHARED</w:t>
      </w:r>
      <w:r>
        <w:rPr>
          <w:rFonts w:eastAsia="Times New Roman"/>
          <w:lang w:val="x-none"/>
        </w:rPr>
        <w:t>-USE PATH (</w:t>
      </w:r>
      <w:r>
        <w:rPr>
          <w:rFonts w:eastAsia="Times New Roman"/>
        </w:rPr>
        <w:t>S</w:t>
      </w:r>
      <w:r>
        <w:rPr>
          <w:rFonts w:eastAsia="Times New Roman"/>
          <w:lang w:val="x-none"/>
        </w:rPr>
        <w:t>UP)</w:t>
      </w:r>
      <w:bookmarkEnd w:id="0"/>
    </w:p>
    <w:p w14:paraId="41C56B52" w14:textId="77777777" w:rsidR="00557805" w:rsidRDefault="00557805" w:rsidP="00557805">
      <w:pPr>
        <w:pStyle w:val="BodyText"/>
        <w:spacing w:after="0"/>
        <w:rPr>
          <w:sz w:val="18"/>
          <w:szCs w:val="18"/>
          <w:lang w:val="x-none"/>
        </w:rPr>
      </w:pPr>
    </w:p>
    <w:p w14:paraId="4DB308EC" w14:textId="77777777" w:rsidR="00557805" w:rsidRDefault="00557805" w:rsidP="00557805">
      <w:pPr>
        <w:rPr>
          <w:b/>
          <w:bCs/>
          <w:sz w:val="20"/>
          <w:szCs w:val="20"/>
        </w:rPr>
      </w:pPr>
      <w:r>
        <w:rPr>
          <w:b/>
          <w:bCs/>
        </w:rPr>
        <w:t>1.0</w:t>
      </w:r>
      <w:r>
        <w:rPr>
          <w:rFonts w:ascii="Times New Roman" w:hAnsi="Times New Roman" w:cs="Times New Roman"/>
          <w:b/>
          <w:bCs/>
        </w:rPr>
        <w:t xml:space="preserve">        </w:t>
      </w:r>
      <w:r>
        <w:rPr>
          <w:b/>
          <w:bCs/>
        </w:rPr>
        <w:t>DESCRIPTION</w:t>
      </w:r>
    </w:p>
    <w:p w14:paraId="686A214B" w14:textId="77777777" w:rsidR="00557805" w:rsidRDefault="00557805" w:rsidP="00557805">
      <w:pPr>
        <w:pStyle w:val="BodyText"/>
        <w:spacing w:after="0"/>
        <w:rPr>
          <w:b/>
          <w:bCs/>
          <w:sz w:val="18"/>
          <w:szCs w:val="18"/>
          <w:lang w:val="x-none"/>
        </w:rPr>
      </w:pPr>
    </w:p>
    <w:p w14:paraId="4A8C3919" w14:textId="77777777" w:rsidR="00557805" w:rsidRDefault="00557805" w:rsidP="00557805">
      <w:pPr>
        <w:pStyle w:val="BodyText"/>
        <w:spacing w:after="0"/>
      </w:pPr>
      <w:r>
        <w:rPr>
          <w:lang w:val="x-none"/>
        </w:rPr>
        <w:t xml:space="preserve">The work covered by this special provision includes the construction of 6” Concrete </w:t>
      </w:r>
      <w:r>
        <w:t>shared</w:t>
      </w:r>
      <w:r>
        <w:rPr>
          <w:lang w:val="x-none"/>
        </w:rPr>
        <w:t>-use path (</w:t>
      </w:r>
      <w:r>
        <w:t>S</w:t>
      </w:r>
      <w:r>
        <w:rPr>
          <w:lang w:val="x-none"/>
        </w:rPr>
        <w:t>UP) in accordance with Charlotte Land Development Standard 10.42, as shown in the plans and as covered in Section 848 of the 20</w:t>
      </w:r>
      <w:r>
        <w:t>24</w:t>
      </w:r>
      <w:r>
        <w:rPr>
          <w:lang w:val="x-none"/>
        </w:rPr>
        <w:t xml:space="preserve"> NCDOT Standard Specifications “Concrete Sidewalks, Driveways and Curb Ramps.” </w:t>
      </w:r>
    </w:p>
    <w:p w14:paraId="007761C8" w14:textId="77777777" w:rsidR="00557805" w:rsidRDefault="00557805" w:rsidP="00557805">
      <w:pPr>
        <w:pStyle w:val="BodyText"/>
        <w:spacing w:after="0"/>
        <w:rPr>
          <w:lang w:val="x-none"/>
        </w:rPr>
      </w:pPr>
    </w:p>
    <w:p w14:paraId="7EEEE622" w14:textId="77777777" w:rsidR="00557805" w:rsidRDefault="00557805" w:rsidP="00557805">
      <w:pPr>
        <w:rPr>
          <w:b/>
          <w:bCs/>
        </w:rPr>
      </w:pPr>
      <w:r>
        <w:rPr>
          <w:b/>
          <w:bCs/>
        </w:rPr>
        <w:t>2.0</w:t>
      </w:r>
      <w:r>
        <w:rPr>
          <w:rFonts w:ascii="Times New Roman" w:hAnsi="Times New Roman" w:cs="Times New Roman"/>
          <w:b/>
          <w:bCs/>
        </w:rPr>
        <w:t xml:space="preserve">        </w:t>
      </w:r>
      <w:r>
        <w:rPr>
          <w:b/>
          <w:bCs/>
        </w:rPr>
        <w:t>MATERIALS</w:t>
      </w:r>
    </w:p>
    <w:p w14:paraId="2DFF9433" w14:textId="77777777" w:rsidR="00557805" w:rsidRDefault="00557805" w:rsidP="00557805">
      <w:pPr>
        <w:pStyle w:val="BodyText"/>
        <w:spacing w:after="0"/>
        <w:rPr>
          <w:b/>
          <w:bCs/>
          <w:sz w:val="19"/>
          <w:szCs w:val="19"/>
          <w:lang w:val="x-none"/>
        </w:rPr>
      </w:pPr>
    </w:p>
    <w:p w14:paraId="40E5327B" w14:textId="77777777" w:rsidR="00557805" w:rsidRDefault="00557805" w:rsidP="00557805">
      <w:pPr>
        <w:pStyle w:val="BodyText"/>
        <w:spacing w:after="0"/>
        <w:rPr>
          <w:lang w:val="x-none"/>
        </w:rPr>
      </w:pPr>
      <w:r>
        <w:rPr>
          <w:lang w:val="x-none"/>
        </w:rPr>
        <w:t>Unless otherwise noted in the plans, concrete shall be at least 3600 PSI compressive strength and all materials shall be in accordance with Charlotte Land Development Standard 10.42 and section 848 of the 20</w:t>
      </w:r>
      <w:r>
        <w:t>24</w:t>
      </w:r>
      <w:r>
        <w:rPr>
          <w:lang w:val="x-none"/>
        </w:rPr>
        <w:t xml:space="preserve"> NCDOT Standard Specifications.</w:t>
      </w:r>
    </w:p>
    <w:p w14:paraId="33CE7D3D" w14:textId="77777777" w:rsidR="00557805" w:rsidRDefault="00557805" w:rsidP="00557805">
      <w:pPr>
        <w:pStyle w:val="BodyText"/>
        <w:spacing w:after="0"/>
        <w:rPr>
          <w:lang w:val="x-none"/>
        </w:rPr>
      </w:pPr>
    </w:p>
    <w:p w14:paraId="13A75DDC" w14:textId="77777777" w:rsidR="00557805" w:rsidRDefault="00557805" w:rsidP="00557805">
      <w:pPr>
        <w:rPr>
          <w:b/>
          <w:bCs/>
        </w:rPr>
      </w:pPr>
      <w:r>
        <w:rPr>
          <w:b/>
          <w:bCs/>
        </w:rPr>
        <w:t>3.0</w:t>
      </w:r>
      <w:r>
        <w:rPr>
          <w:rFonts w:ascii="Times New Roman" w:hAnsi="Times New Roman" w:cs="Times New Roman"/>
          <w:b/>
          <w:bCs/>
        </w:rPr>
        <w:t xml:space="preserve">        </w:t>
      </w:r>
      <w:r>
        <w:rPr>
          <w:b/>
          <w:bCs/>
        </w:rPr>
        <w:t>MEASUREMENT</w:t>
      </w:r>
    </w:p>
    <w:p w14:paraId="16C88C74" w14:textId="77777777" w:rsidR="00557805" w:rsidRDefault="00557805" w:rsidP="00557805">
      <w:pPr>
        <w:pStyle w:val="BodyText"/>
        <w:spacing w:after="0"/>
        <w:rPr>
          <w:b/>
          <w:bCs/>
          <w:sz w:val="19"/>
          <w:szCs w:val="19"/>
          <w:lang w:val="x-none"/>
        </w:rPr>
      </w:pPr>
    </w:p>
    <w:p w14:paraId="26C0F537" w14:textId="77777777" w:rsidR="00557805" w:rsidRDefault="00557805" w:rsidP="00557805">
      <w:pPr>
        <w:pStyle w:val="BodyText"/>
        <w:spacing w:after="0"/>
      </w:pPr>
      <w:r>
        <w:rPr>
          <w:lang w:val="x-none"/>
        </w:rPr>
        <w:t xml:space="preserve">The quantity of 6” Concrete </w:t>
      </w:r>
      <w:r>
        <w:t>S</w:t>
      </w:r>
      <w:r>
        <w:rPr>
          <w:lang w:val="x-none"/>
        </w:rPr>
        <w:t xml:space="preserve">UP to be paid for will be the actual number of square yards of 6” concrete </w:t>
      </w:r>
      <w:r>
        <w:t>shared</w:t>
      </w:r>
      <w:r>
        <w:rPr>
          <w:lang w:val="x-none"/>
        </w:rPr>
        <w:t>-use path, measured along the surface of the walk that has been constructed and accepted.</w:t>
      </w:r>
      <w:r>
        <w:t>  Where concrete driveways and multi-use paths intersect, the area shall be paid for as a 6” Concrete Driveways and from expansion joint to expansion joint.</w:t>
      </w:r>
    </w:p>
    <w:p w14:paraId="538C05DD" w14:textId="77777777" w:rsidR="00557805" w:rsidRDefault="00557805" w:rsidP="00557805">
      <w:pPr>
        <w:pStyle w:val="BodyText"/>
        <w:spacing w:after="0"/>
        <w:rPr>
          <w:sz w:val="18"/>
          <w:szCs w:val="18"/>
          <w:lang w:val="x-none"/>
        </w:rPr>
      </w:pPr>
    </w:p>
    <w:p w14:paraId="3DC9C2AE" w14:textId="77777777" w:rsidR="00557805" w:rsidRDefault="00557805" w:rsidP="00557805">
      <w:pPr>
        <w:rPr>
          <w:b/>
          <w:bCs/>
          <w:sz w:val="20"/>
          <w:szCs w:val="20"/>
        </w:rPr>
      </w:pPr>
      <w:r>
        <w:rPr>
          <w:b/>
          <w:bCs/>
        </w:rPr>
        <w:t>4.0</w:t>
      </w:r>
      <w:r>
        <w:rPr>
          <w:rFonts w:ascii="Times New Roman" w:hAnsi="Times New Roman" w:cs="Times New Roman"/>
          <w:b/>
          <w:bCs/>
        </w:rPr>
        <w:t xml:space="preserve">        </w:t>
      </w:r>
      <w:r>
        <w:rPr>
          <w:b/>
          <w:bCs/>
        </w:rPr>
        <w:t>PAYMENT</w:t>
      </w:r>
    </w:p>
    <w:p w14:paraId="003E6D6C" w14:textId="77777777" w:rsidR="00557805" w:rsidRDefault="00557805" w:rsidP="00557805">
      <w:pPr>
        <w:pStyle w:val="BodyText"/>
        <w:spacing w:after="0"/>
        <w:rPr>
          <w:b/>
          <w:bCs/>
          <w:sz w:val="19"/>
          <w:szCs w:val="19"/>
          <w:lang w:val="x-none"/>
        </w:rPr>
      </w:pPr>
    </w:p>
    <w:p w14:paraId="75F88466" w14:textId="77777777" w:rsidR="00557805" w:rsidRDefault="00557805" w:rsidP="00557805">
      <w:pPr>
        <w:pStyle w:val="BodyText"/>
        <w:spacing w:after="0"/>
        <w:rPr>
          <w:lang w:val="x-none"/>
        </w:rPr>
      </w:pPr>
      <w:r>
        <w:rPr>
          <w:lang w:val="x-none"/>
        </w:rPr>
        <w:t xml:space="preserve">Payment for 6” Concrete </w:t>
      </w:r>
      <w:r>
        <w:t>S</w:t>
      </w:r>
      <w:r>
        <w:rPr>
          <w:lang w:val="x-none"/>
        </w:rPr>
        <w:t xml:space="preserve">UP, measured as stated above, will be paid for at the contract unit price for “6” CONCRETE </w:t>
      </w:r>
      <w:r>
        <w:t>SHARED</w:t>
      </w:r>
      <w:r>
        <w:rPr>
          <w:lang w:val="x-none"/>
        </w:rPr>
        <w:t>-USE PATH (</w:t>
      </w:r>
      <w:r>
        <w:t>S</w:t>
      </w:r>
      <w:r>
        <w:rPr>
          <w:lang w:val="x-none"/>
        </w:rPr>
        <w:t>UP).” There will be no separate payment for materials, labor, equipment, and other incidentals necessary to complete the work including sawcut joints and sealing joints. Such payment will be full compensation for all work covered by this special provision and includes all labor, equipment, and materials necessary to complete the work as specified. If aggregate base course is needed per CLDS 10.42, this will be paid for separately.</w:t>
      </w:r>
    </w:p>
    <w:p w14:paraId="59FC37CA" w14:textId="77777777" w:rsidR="00557805" w:rsidRDefault="00557805" w:rsidP="00557805">
      <w:pPr>
        <w:pStyle w:val="BodyText"/>
        <w:spacing w:after="0"/>
        <w:rPr>
          <w:sz w:val="19"/>
          <w:szCs w:val="19"/>
          <w:lang w:val="x-none"/>
        </w:rPr>
      </w:pPr>
    </w:p>
    <w:p w14:paraId="3BF5167A" w14:textId="77777777" w:rsidR="00557805" w:rsidRDefault="00557805" w:rsidP="00557805">
      <w:pPr>
        <w:pStyle w:val="BodyText"/>
        <w:spacing w:after="0"/>
        <w:rPr>
          <w:lang w:val="x-none"/>
        </w:rPr>
      </w:pPr>
      <w:r>
        <w:rPr>
          <w:lang w:val="x-none"/>
        </w:rPr>
        <w:t>Payment will be made under:</w:t>
      </w:r>
    </w:p>
    <w:p w14:paraId="446C14D8" w14:textId="77777777" w:rsidR="00557805" w:rsidRDefault="00557805" w:rsidP="00557805">
      <w:pPr>
        <w:pStyle w:val="BodyText"/>
        <w:spacing w:after="0"/>
        <w:rPr>
          <w:lang w:val="x-none"/>
        </w:rPr>
      </w:pPr>
    </w:p>
    <w:p w14:paraId="01688A19" w14:textId="2E30E316" w:rsidR="00557805" w:rsidRDefault="00557805" w:rsidP="00557805">
      <w:pPr>
        <w:rPr>
          <w:b/>
          <w:bCs/>
        </w:rPr>
      </w:pPr>
      <w:r>
        <w:rPr>
          <w:b/>
          <w:bCs/>
        </w:rPr>
        <w:t>6” CONCRETE SHARED-USE PATH (SUP) ............................................................................................ SY</w:t>
      </w:r>
    </w:p>
    <w:p w14:paraId="38D6DAEC" w14:textId="77777777" w:rsidR="0071040B" w:rsidRDefault="0071040B"/>
    <w:sectPr w:rsidR="00710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05"/>
    <w:rsid w:val="00335CC8"/>
    <w:rsid w:val="00557805"/>
    <w:rsid w:val="00581A6A"/>
    <w:rsid w:val="0071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065B"/>
  <w15:chartTrackingRefBased/>
  <w15:docId w15:val="{D0DD0BDB-073F-4B1A-8A4A-F7B300FE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805"/>
    <w:pPr>
      <w:spacing w:after="0" w:line="240" w:lineRule="auto"/>
    </w:pPr>
    <w:rPr>
      <w:rFonts w:ascii="Calibri" w:hAnsi="Calibri" w:cs="Calibri"/>
      <w:kern w:val="0"/>
      <w14:ligatures w14:val="none"/>
    </w:rPr>
  </w:style>
  <w:style w:type="paragraph" w:styleId="Heading4">
    <w:name w:val="heading 4"/>
    <w:basedOn w:val="Normal"/>
    <w:link w:val="Heading4Char"/>
    <w:uiPriority w:val="9"/>
    <w:semiHidden/>
    <w:unhideWhenUsed/>
    <w:qFormat/>
    <w:rsid w:val="00557805"/>
    <w:pPr>
      <w:keepNext/>
      <w:outlineLvl w:val="3"/>
    </w:pPr>
    <w:rPr>
      <w:b/>
      <w:bCs/>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57805"/>
    <w:rPr>
      <w:rFonts w:ascii="Calibri" w:hAnsi="Calibri" w:cs="Calibri"/>
      <w:b/>
      <w:bCs/>
      <w:kern w:val="0"/>
      <w:u w:val="single"/>
      <w:lang w:eastAsia="x-none"/>
      <w14:ligatures w14:val="none"/>
    </w:rPr>
  </w:style>
  <w:style w:type="paragraph" w:styleId="BodyText">
    <w:name w:val="Body Text"/>
    <w:basedOn w:val="Normal"/>
    <w:link w:val="BodyTextChar"/>
    <w:uiPriority w:val="1"/>
    <w:semiHidden/>
    <w:unhideWhenUsed/>
    <w:rsid w:val="00557805"/>
    <w:pPr>
      <w:spacing w:after="120"/>
    </w:pPr>
    <w:rPr>
      <w:sz w:val="20"/>
      <w:szCs w:val="20"/>
      <w:lang w:eastAsia="x-none"/>
    </w:rPr>
  </w:style>
  <w:style w:type="character" w:customStyle="1" w:styleId="BodyTextChar">
    <w:name w:val="Body Text Char"/>
    <w:basedOn w:val="DefaultParagraphFont"/>
    <w:link w:val="BodyText"/>
    <w:uiPriority w:val="1"/>
    <w:semiHidden/>
    <w:rsid w:val="00557805"/>
    <w:rPr>
      <w:rFonts w:ascii="Calibri" w:hAnsi="Calibri" w:cs="Calibri"/>
      <w:kern w:val="0"/>
      <w:sz w:val="20"/>
      <w:szCs w:val="20"/>
      <w:lang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 John</dc:creator>
  <cp:keywords/>
  <dc:description/>
  <cp:lastModifiedBy>Plummer, Amy</cp:lastModifiedBy>
  <cp:revision>2</cp:revision>
  <dcterms:created xsi:type="dcterms:W3CDTF">2024-09-16T12:27:00Z</dcterms:created>
  <dcterms:modified xsi:type="dcterms:W3CDTF">2024-09-16T12:27:00Z</dcterms:modified>
</cp:coreProperties>
</file>