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541E" w14:textId="5F2B2809" w:rsidR="00FE33DF" w:rsidRPr="00FE33DF" w:rsidRDefault="00FE33DF" w:rsidP="00FE33DF">
      <w:pPr>
        <w:keepNext/>
        <w:spacing w:after="0" w:line="240" w:lineRule="auto"/>
        <w:outlineLvl w:val="3"/>
        <w:rPr>
          <w:rFonts w:ascii="Calibri" w:eastAsia="Times New Roman" w:hAnsi="Calibri" w:cs="Times New Roman"/>
          <w:b/>
          <w:bCs/>
          <w:szCs w:val="28"/>
          <w:u w:val="single"/>
          <w:lang w:eastAsia="x-none"/>
        </w:rPr>
      </w:pPr>
      <w:bookmarkStart w:id="0" w:name="_Toc413159851"/>
      <w:bookmarkStart w:id="1" w:name="_Toc418518032"/>
      <w:r w:rsidRPr="00FE33DF">
        <w:rPr>
          <w:rFonts w:ascii="Calibri" w:eastAsia="Times New Roman" w:hAnsi="Calibri" w:cs="Times New Roman"/>
          <w:b/>
          <w:bCs/>
          <w:szCs w:val="28"/>
          <w:u w:val="single"/>
          <w:lang w:val="x-none" w:eastAsia="x-none"/>
        </w:rPr>
        <w:t>SP-</w:t>
      </w:r>
      <w:r w:rsidRPr="00FE33DF">
        <w:rPr>
          <w:rFonts w:ascii="Calibri" w:eastAsia="Times New Roman" w:hAnsi="Calibri" w:cs="Times New Roman"/>
          <w:b/>
          <w:bCs/>
          <w:szCs w:val="28"/>
          <w:u w:val="single"/>
          <w:lang w:eastAsia="x-none"/>
        </w:rPr>
        <w:t xml:space="preserve">XX   </w:t>
      </w:r>
      <w:r>
        <w:rPr>
          <w:rFonts w:ascii="Calibri" w:eastAsia="Times New Roman" w:hAnsi="Calibri" w:cs="Times New Roman"/>
          <w:b/>
          <w:bCs/>
          <w:szCs w:val="28"/>
          <w:u w:val="single"/>
          <w:lang w:eastAsia="x-none"/>
        </w:rPr>
        <w:t>6” REINFORCED CONCRETE SIDEWALK</w:t>
      </w:r>
      <w:r w:rsidR="002E38EA">
        <w:rPr>
          <w:rFonts w:ascii="Calibri" w:eastAsia="Times New Roman" w:hAnsi="Calibri" w:cs="Times New Roman"/>
          <w:b/>
          <w:bCs/>
          <w:szCs w:val="28"/>
          <w:u w:val="single"/>
          <w:lang w:eastAsia="x-none"/>
        </w:rPr>
        <w:t>S</w:t>
      </w:r>
      <w:r>
        <w:rPr>
          <w:rFonts w:ascii="Calibri" w:eastAsia="Times New Roman" w:hAnsi="Calibri" w:cs="Times New Roman"/>
          <w:b/>
          <w:bCs/>
          <w:szCs w:val="28"/>
          <w:u w:val="single"/>
          <w:lang w:eastAsia="x-none"/>
        </w:rPr>
        <w:t xml:space="preserve"> (BRIDGING TREE ROOTS, CLDS 40.11)</w:t>
      </w:r>
      <w:bookmarkEnd w:id="0"/>
      <w:bookmarkEnd w:id="1"/>
      <w:r w:rsidRPr="00FE33DF">
        <w:rPr>
          <w:rFonts w:ascii="Calibri" w:eastAsia="Times New Roman" w:hAnsi="Calibri" w:cs="Times New Roman"/>
          <w:b/>
          <w:bCs/>
          <w:szCs w:val="28"/>
          <w:u w:val="single"/>
          <w:lang w:val="x-none" w:eastAsia="x-none"/>
        </w:rPr>
        <w:fldChar w:fldCharType="begin"/>
      </w:r>
      <w:r w:rsidRPr="00FE33DF">
        <w:rPr>
          <w:rFonts w:ascii="Calibri" w:eastAsia="Times New Roman" w:hAnsi="Calibri" w:cs="Times New Roman"/>
          <w:b/>
          <w:bCs/>
          <w:szCs w:val="28"/>
          <w:u w:val="single"/>
          <w:lang w:val="x-none" w:eastAsia="x-none"/>
        </w:rPr>
        <w:instrText>tc \l2 "SP-32, CONTROLLED LOW STRENGTH FILL MATERIAL</w:instrText>
      </w:r>
      <w:r w:rsidRPr="00FE33DF">
        <w:rPr>
          <w:rFonts w:ascii="Calibri" w:eastAsia="Times New Roman" w:hAnsi="Calibri" w:cs="Times New Roman"/>
          <w:b/>
          <w:bCs/>
          <w:szCs w:val="28"/>
          <w:u w:val="single"/>
          <w:lang w:val="x-none" w:eastAsia="x-none"/>
        </w:rPr>
        <w:fldChar w:fldCharType="end"/>
      </w:r>
    </w:p>
    <w:p w14:paraId="45CCEB80" w14:textId="49849A3B" w:rsidR="00FE33DF" w:rsidRDefault="002E38EA" w:rsidP="00FE33DF">
      <w:pPr>
        <w:tabs>
          <w:tab w:val="right" w:pos="936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Version Date: </w:t>
      </w:r>
      <w:r w:rsidR="00C95200">
        <w:rPr>
          <w:rFonts w:ascii="Calibri" w:eastAsia="Times New Roman" w:hAnsi="Calibri" w:cs="Times New Roman"/>
          <w:sz w:val="20"/>
          <w:szCs w:val="20"/>
        </w:rPr>
        <w:t>08/05/2024</w:t>
      </w:r>
      <w:r w:rsidR="0084007D">
        <w:rPr>
          <w:rFonts w:ascii="Calibri" w:eastAsia="Times New Roman" w:hAnsi="Calibri" w:cs="Times New Roman"/>
          <w:sz w:val="20"/>
          <w:szCs w:val="20"/>
        </w:rPr>
        <w:t xml:space="preserve">     </w:t>
      </w:r>
      <w:r w:rsidR="0084007D">
        <w:rPr>
          <w:rFonts w:ascii="Calibri" w:eastAsia="Times New Roman" w:hAnsi="Calibri" w:cs="Times New Roman"/>
          <w:sz w:val="20"/>
          <w:szCs w:val="20"/>
        </w:rPr>
        <w:tab/>
      </w:r>
      <w:commentRangeStart w:id="2"/>
      <w:r w:rsidR="0084007D">
        <w:rPr>
          <w:rFonts w:ascii="Calibri" w:eastAsia="Times New Roman" w:hAnsi="Calibri" w:cs="Times New Roman"/>
          <w:sz w:val="20"/>
          <w:szCs w:val="20"/>
        </w:rPr>
        <w:t>Revision Date</w:t>
      </w:r>
      <w:commentRangeEnd w:id="2"/>
      <w:r w:rsidR="0084007D">
        <w:rPr>
          <w:rStyle w:val="CommentReference"/>
        </w:rPr>
        <w:commentReference w:id="2"/>
      </w:r>
      <w:r w:rsidR="0084007D">
        <w:rPr>
          <w:rFonts w:ascii="Calibri" w:eastAsia="Times New Roman" w:hAnsi="Calibri" w:cs="Times New Roman"/>
          <w:sz w:val="20"/>
          <w:szCs w:val="20"/>
        </w:rPr>
        <w:t>: MM/DD/YYYY by XXX</w:t>
      </w:r>
    </w:p>
    <w:p w14:paraId="617356DA" w14:textId="68854B67" w:rsidR="00FE33DF" w:rsidRPr="00FE33DF" w:rsidRDefault="00FE33DF" w:rsidP="00FE33DF">
      <w:pPr>
        <w:tabs>
          <w:tab w:val="right" w:pos="9360"/>
        </w:tabs>
        <w:spacing w:after="0" w:line="240" w:lineRule="auto"/>
        <w:rPr>
          <w:rFonts w:ascii="Calibri" w:eastAsia="Times New Roman" w:hAnsi="Calibri" w:cs="Times New Roman"/>
          <w:sz w:val="20"/>
          <w:szCs w:val="20"/>
        </w:rPr>
      </w:pPr>
      <w:r w:rsidRPr="00FE33DF">
        <w:rPr>
          <w:rFonts w:ascii="Calibri" w:eastAsia="Times New Roman" w:hAnsi="Calibri" w:cs="Times New Roman"/>
          <w:sz w:val="20"/>
          <w:szCs w:val="20"/>
        </w:rPr>
        <w:tab/>
      </w:r>
    </w:p>
    <w:p w14:paraId="20D7E2BB" w14:textId="77777777" w:rsidR="00FE33DF" w:rsidRPr="00EE217B" w:rsidRDefault="00FE33DF" w:rsidP="00FE33DF">
      <w:pPr>
        <w:pStyle w:val="ListParagraph"/>
        <w:numPr>
          <w:ilvl w:val="0"/>
          <w:numId w:val="1"/>
        </w:numPr>
        <w:spacing w:after="0"/>
        <w:rPr>
          <w:b/>
          <w:sz w:val="20"/>
        </w:rPr>
      </w:pPr>
      <w:commentRangeStart w:id="3"/>
      <w:r w:rsidRPr="00EE217B">
        <w:rPr>
          <w:b/>
          <w:sz w:val="20"/>
        </w:rPr>
        <w:t>DESCRIPTION</w:t>
      </w:r>
      <w:commentRangeEnd w:id="3"/>
      <w:r w:rsidR="005A2614">
        <w:rPr>
          <w:rStyle w:val="CommentReference"/>
        </w:rPr>
        <w:commentReference w:id="3"/>
      </w:r>
    </w:p>
    <w:p w14:paraId="1521EB3D" w14:textId="23A74F8C" w:rsidR="00450939" w:rsidRPr="00C161A4" w:rsidRDefault="00FE33DF" w:rsidP="00450939">
      <w:pPr>
        <w:rPr>
          <w:rFonts w:cstheme="minorHAnsi"/>
          <w:sz w:val="20"/>
          <w:szCs w:val="20"/>
        </w:rPr>
      </w:pPr>
      <w:r>
        <w:rPr>
          <w:rFonts w:cstheme="minorHAnsi"/>
          <w:sz w:val="20"/>
          <w:szCs w:val="20"/>
        </w:rPr>
        <w:t>The work covered by this special provision incl</w:t>
      </w:r>
      <w:r w:rsidR="00450939" w:rsidRPr="00C161A4">
        <w:rPr>
          <w:rFonts w:cstheme="minorHAnsi"/>
          <w:sz w:val="20"/>
          <w:szCs w:val="20"/>
        </w:rPr>
        <w:t>ude</w:t>
      </w:r>
      <w:r>
        <w:rPr>
          <w:rFonts w:cstheme="minorHAnsi"/>
          <w:sz w:val="20"/>
          <w:szCs w:val="20"/>
        </w:rPr>
        <w:t>s</w:t>
      </w:r>
      <w:r w:rsidR="00450939" w:rsidRPr="00C161A4">
        <w:rPr>
          <w:rFonts w:cstheme="minorHAnsi"/>
          <w:sz w:val="20"/>
          <w:szCs w:val="20"/>
        </w:rPr>
        <w:t xml:space="preserve"> all elements of work covered by section 848, “Concrete Sidewalks, Driveways and Wheel Chair Ramps” of the Standard Specifications. 6” Reinforced Concrete Sidewalk shall be constructed and conform to Charlotte Land Development Standard </w:t>
      </w:r>
      <w:r w:rsidR="002E38EA">
        <w:rPr>
          <w:rFonts w:cstheme="minorHAnsi"/>
          <w:sz w:val="20"/>
          <w:szCs w:val="20"/>
        </w:rPr>
        <w:t>(</w:t>
      </w:r>
      <w:r w:rsidR="00450939" w:rsidRPr="00C161A4">
        <w:rPr>
          <w:rFonts w:cstheme="minorHAnsi"/>
          <w:sz w:val="20"/>
          <w:szCs w:val="20"/>
        </w:rPr>
        <w:t>CLDS</w:t>
      </w:r>
      <w:r>
        <w:rPr>
          <w:rFonts w:cstheme="minorHAnsi"/>
          <w:sz w:val="20"/>
          <w:szCs w:val="20"/>
        </w:rPr>
        <w:t>) 40.11 “Bridging Tree Roots”</w:t>
      </w:r>
      <w:r w:rsidR="002E38EA">
        <w:rPr>
          <w:rFonts w:cstheme="minorHAnsi"/>
          <w:sz w:val="20"/>
          <w:szCs w:val="20"/>
        </w:rPr>
        <w:t>.</w:t>
      </w:r>
      <w:r w:rsidR="00C95200">
        <w:rPr>
          <w:rFonts w:cstheme="minorHAnsi"/>
          <w:sz w:val="20"/>
          <w:szCs w:val="20"/>
        </w:rPr>
        <w:t xml:space="preserve"> All methods of installation are to conf</w:t>
      </w:r>
      <w:r w:rsidR="00E46F54">
        <w:rPr>
          <w:rFonts w:cstheme="minorHAnsi"/>
          <w:sz w:val="20"/>
          <w:szCs w:val="20"/>
        </w:rPr>
        <w:t>o</w:t>
      </w:r>
      <w:r w:rsidR="00C95200">
        <w:rPr>
          <w:rFonts w:cstheme="minorHAnsi"/>
          <w:sz w:val="20"/>
          <w:szCs w:val="20"/>
        </w:rPr>
        <w:t>rm with the Charlotte Landscape Constructions Standards</w:t>
      </w:r>
      <w:r w:rsidR="008C2539">
        <w:rPr>
          <w:rFonts w:cstheme="minorHAnsi"/>
          <w:sz w:val="20"/>
          <w:szCs w:val="20"/>
        </w:rPr>
        <w:t xml:space="preserve"> Section 01000 Part 03-EXECUTION - L </w:t>
      </w:r>
      <w:r w:rsidR="005632AC">
        <w:rPr>
          <w:rFonts w:cstheme="minorHAnsi"/>
          <w:sz w:val="20"/>
          <w:szCs w:val="20"/>
        </w:rPr>
        <w:t xml:space="preserve">- </w:t>
      </w:r>
      <w:r w:rsidR="008C2539">
        <w:rPr>
          <w:rFonts w:cstheme="minorHAnsi"/>
          <w:sz w:val="20"/>
          <w:szCs w:val="20"/>
        </w:rPr>
        <w:t>ROOT PRUNING</w:t>
      </w:r>
      <w:r w:rsidR="00C95200">
        <w:rPr>
          <w:rFonts w:cstheme="minorHAnsi"/>
          <w:sz w:val="20"/>
          <w:szCs w:val="20"/>
        </w:rPr>
        <w:t xml:space="preserve">. </w:t>
      </w:r>
    </w:p>
    <w:p w14:paraId="514A4BB1" w14:textId="77777777" w:rsidR="00FE33DF" w:rsidRDefault="00FE33DF" w:rsidP="00FE33DF">
      <w:pPr>
        <w:pStyle w:val="ListParagraph"/>
        <w:numPr>
          <w:ilvl w:val="0"/>
          <w:numId w:val="1"/>
        </w:numPr>
        <w:spacing w:after="0"/>
        <w:rPr>
          <w:b/>
          <w:sz w:val="20"/>
        </w:rPr>
      </w:pPr>
      <w:r>
        <w:rPr>
          <w:b/>
          <w:sz w:val="20"/>
        </w:rPr>
        <w:t>MATERIALS</w:t>
      </w:r>
    </w:p>
    <w:p w14:paraId="2A46988C" w14:textId="77777777" w:rsidR="00FE33DF" w:rsidRDefault="00FE33DF" w:rsidP="00FE33DF">
      <w:pPr>
        <w:spacing w:after="0"/>
        <w:rPr>
          <w:b/>
          <w:sz w:val="20"/>
        </w:rPr>
      </w:pPr>
    </w:p>
    <w:p w14:paraId="71570521" w14:textId="77777777" w:rsidR="00FE33DF" w:rsidRPr="00FE33DF" w:rsidRDefault="00FE33DF" w:rsidP="00FE33DF">
      <w:pPr>
        <w:widowControl w:val="0"/>
        <w:autoSpaceDE w:val="0"/>
        <w:autoSpaceDN w:val="0"/>
        <w:adjustRightInd w:val="0"/>
        <w:spacing w:after="0" w:line="240" w:lineRule="auto"/>
        <w:rPr>
          <w:rFonts w:ascii="Calibri" w:eastAsia="Times New Roman" w:hAnsi="Calibri" w:cs="Calibri"/>
          <w:sz w:val="20"/>
          <w:szCs w:val="20"/>
        </w:rPr>
      </w:pPr>
      <w:r w:rsidRPr="00FE33DF">
        <w:rPr>
          <w:rFonts w:ascii="Calibri" w:eastAsia="Times New Roman" w:hAnsi="Calibri" w:cs="Calibri"/>
          <w:sz w:val="20"/>
          <w:szCs w:val="20"/>
        </w:rPr>
        <w:t>All materials shall be in accordance with section 848 of th</w:t>
      </w:r>
      <w:r>
        <w:rPr>
          <w:rFonts w:ascii="Calibri" w:eastAsia="Times New Roman" w:hAnsi="Calibri" w:cs="Calibri"/>
          <w:sz w:val="20"/>
          <w:szCs w:val="20"/>
        </w:rPr>
        <w:t xml:space="preserve">e NCDOT Standard Specifications and </w:t>
      </w:r>
      <w:r w:rsidR="002E38EA">
        <w:rPr>
          <w:rFonts w:ascii="Calibri" w:eastAsia="Times New Roman" w:hAnsi="Calibri" w:cs="Calibri"/>
          <w:sz w:val="20"/>
          <w:szCs w:val="20"/>
        </w:rPr>
        <w:t>CLDS</w:t>
      </w:r>
      <w:r>
        <w:rPr>
          <w:rFonts w:ascii="Calibri" w:eastAsia="Times New Roman" w:hAnsi="Calibri" w:cs="Calibri"/>
          <w:sz w:val="20"/>
          <w:szCs w:val="20"/>
        </w:rPr>
        <w:t xml:space="preserve"> 40.11 Bridging Tree Roots.</w:t>
      </w:r>
    </w:p>
    <w:p w14:paraId="326CADC3" w14:textId="77777777" w:rsidR="00FE33DF" w:rsidRPr="00FE33DF" w:rsidRDefault="00FE33DF" w:rsidP="00FE33DF">
      <w:pPr>
        <w:spacing w:after="0"/>
        <w:rPr>
          <w:b/>
          <w:sz w:val="20"/>
        </w:rPr>
      </w:pPr>
    </w:p>
    <w:p w14:paraId="0E52E58A" w14:textId="77777777" w:rsidR="00FE33DF" w:rsidRDefault="00FE33DF" w:rsidP="00FE33DF">
      <w:pPr>
        <w:pStyle w:val="ListParagraph"/>
        <w:numPr>
          <w:ilvl w:val="0"/>
          <w:numId w:val="1"/>
        </w:numPr>
        <w:spacing w:after="0"/>
        <w:rPr>
          <w:b/>
          <w:sz w:val="20"/>
        </w:rPr>
      </w:pPr>
      <w:r>
        <w:rPr>
          <w:b/>
          <w:sz w:val="20"/>
        </w:rPr>
        <w:t>MEASUREMENT</w:t>
      </w:r>
    </w:p>
    <w:p w14:paraId="1D3C8E7D" w14:textId="77777777" w:rsidR="00FE33DF" w:rsidRDefault="00FE33DF" w:rsidP="00FE33DF">
      <w:pPr>
        <w:pStyle w:val="ListParagraph"/>
        <w:spacing w:after="0"/>
        <w:rPr>
          <w:b/>
          <w:sz w:val="20"/>
        </w:rPr>
      </w:pPr>
    </w:p>
    <w:p w14:paraId="37332375" w14:textId="7A237F8D" w:rsidR="00450939" w:rsidRPr="00C161A4" w:rsidRDefault="00450939" w:rsidP="00450939">
      <w:pPr>
        <w:rPr>
          <w:rFonts w:cstheme="minorHAnsi"/>
          <w:sz w:val="20"/>
          <w:szCs w:val="20"/>
        </w:rPr>
      </w:pPr>
      <w:r w:rsidRPr="00C161A4">
        <w:rPr>
          <w:rFonts w:cstheme="minorHAnsi"/>
          <w:sz w:val="20"/>
          <w:szCs w:val="20"/>
        </w:rPr>
        <w:t>The quantity of 6” Reinforced Concrete Sidewalk to be paid for will be the actual number of square yards of reinforced sidewalk, measured along the surface of the walk that has been constructed and accepted. There w</w:t>
      </w:r>
      <w:r w:rsidR="00FE33DF">
        <w:rPr>
          <w:rFonts w:cstheme="minorHAnsi"/>
          <w:sz w:val="20"/>
          <w:szCs w:val="20"/>
        </w:rPr>
        <w:t xml:space="preserve">ill be no separate measurement </w:t>
      </w:r>
      <w:r w:rsidRPr="00C161A4">
        <w:rPr>
          <w:rFonts w:cstheme="minorHAnsi"/>
          <w:sz w:val="20"/>
          <w:szCs w:val="20"/>
        </w:rPr>
        <w:t xml:space="preserve">of, Wooden Forms, #57 Stone, #4 Rebar (reinforcing steel), Rebar Chairs, Groove Joints, Expansion Joints, Expansion Material, Tree Root Cutting, or other work shown on CLDS 40.11. </w:t>
      </w:r>
    </w:p>
    <w:p w14:paraId="3FE4155F" w14:textId="77777777" w:rsidR="00FE33DF" w:rsidRDefault="00FE33DF" w:rsidP="00FE33DF">
      <w:pPr>
        <w:pStyle w:val="ListParagraph"/>
        <w:numPr>
          <w:ilvl w:val="0"/>
          <w:numId w:val="1"/>
        </w:numPr>
        <w:spacing w:after="0"/>
        <w:rPr>
          <w:b/>
          <w:sz w:val="20"/>
        </w:rPr>
      </w:pPr>
      <w:r>
        <w:rPr>
          <w:b/>
          <w:sz w:val="20"/>
        </w:rPr>
        <w:t>PAYMENT</w:t>
      </w:r>
    </w:p>
    <w:p w14:paraId="2C14BD7F" w14:textId="3EE12A93" w:rsidR="00FE33DF" w:rsidRPr="00180417" w:rsidRDefault="00450939" w:rsidP="00FE33DF">
      <w:pPr>
        <w:tabs>
          <w:tab w:val="left" w:pos="-1440"/>
        </w:tabs>
        <w:spacing w:after="0"/>
        <w:rPr>
          <w:sz w:val="20"/>
          <w:szCs w:val="20"/>
        </w:rPr>
      </w:pPr>
      <w:r w:rsidRPr="00C161A4">
        <w:rPr>
          <w:rFonts w:cstheme="minorHAnsi"/>
          <w:sz w:val="20"/>
          <w:szCs w:val="20"/>
        </w:rPr>
        <w:t>Payment for 6” Reinforced Concrete Sidewalk</w:t>
      </w:r>
      <w:r w:rsidR="00FE33DF">
        <w:rPr>
          <w:rFonts w:cstheme="minorHAnsi"/>
          <w:sz w:val="20"/>
          <w:szCs w:val="20"/>
        </w:rPr>
        <w:t>, as measured above,</w:t>
      </w:r>
      <w:r w:rsidRPr="00C161A4">
        <w:rPr>
          <w:rFonts w:cstheme="minorHAnsi"/>
          <w:sz w:val="20"/>
          <w:szCs w:val="20"/>
        </w:rPr>
        <w:t xml:space="preserve"> will be paid for at the contract unit price</w:t>
      </w:r>
      <w:r w:rsidR="00FE33DF">
        <w:rPr>
          <w:rFonts w:cstheme="minorHAnsi"/>
          <w:sz w:val="20"/>
          <w:szCs w:val="20"/>
        </w:rPr>
        <w:t xml:space="preserve"> for </w:t>
      </w:r>
      <w:r w:rsidR="002E38EA">
        <w:rPr>
          <w:rFonts w:cstheme="minorHAnsi"/>
          <w:sz w:val="20"/>
          <w:szCs w:val="20"/>
        </w:rPr>
        <w:t>“</w:t>
      </w:r>
      <w:r w:rsidR="00FE33DF">
        <w:rPr>
          <w:rFonts w:cstheme="minorHAnsi"/>
          <w:sz w:val="20"/>
          <w:szCs w:val="20"/>
        </w:rPr>
        <w:t>6” Reinforced Concrete Side</w:t>
      </w:r>
      <w:r w:rsidR="002E38EA">
        <w:rPr>
          <w:rFonts w:cstheme="minorHAnsi"/>
          <w:sz w:val="20"/>
          <w:szCs w:val="20"/>
        </w:rPr>
        <w:t>walk (Bridging Tree Roots, CLDS</w:t>
      </w:r>
      <w:r w:rsidR="00FE33DF">
        <w:rPr>
          <w:rFonts w:cstheme="minorHAnsi"/>
          <w:sz w:val="20"/>
          <w:szCs w:val="20"/>
        </w:rPr>
        <w:t xml:space="preserve"> 40.11)” </w:t>
      </w:r>
      <w:r w:rsidRPr="00C161A4">
        <w:rPr>
          <w:rFonts w:cstheme="minorHAnsi"/>
          <w:sz w:val="20"/>
          <w:szCs w:val="20"/>
        </w:rPr>
        <w:t xml:space="preserve">.  There will be no separate payment for, Wooden Forms, #57 Stone, #4 Rebar (reinforcing steel), Groove Joints, Expansion Joints, Expansion Material, Tree Root </w:t>
      </w:r>
      <w:proofErr w:type="gramStart"/>
      <w:r w:rsidRPr="00C161A4">
        <w:rPr>
          <w:rFonts w:cstheme="minorHAnsi"/>
          <w:sz w:val="20"/>
          <w:szCs w:val="20"/>
        </w:rPr>
        <w:t>Cutting</w:t>
      </w:r>
      <w:proofErr w:type="gramEnd"/>
      <w:r w:rsidRPr="00C161A4">
        <w:rPr>
          <w:rFonts w:cstheme="minorHAnsi"/>
          <w:sz w:val="20"/>
          <w:szCs w:val="20"/>
        </w:rPr>
        <w:t xml:space="preserve"> or other work shown on CLDS</w:t>
      </w:r>
      <w:r w:rsidR="006A6E8E">
        <w:rPr>
          <w:rFonts w:cstheme="minorHAnsi"/>
          <w:sz w:val="20"/>
          <w:szCs w:val="20"/>
        </w:rPr>
        <w:t xml:space="preserve"> </w:t>
      </w:r>
      <w:r w:rsidRPr="00C161A4">
        <w:rPr>
          <w:rFonts w:cstheme="minorHAnsi"/>
          <w:sz w:val="20"/>
          <w:szCs w:val="20"/>
        </w:rPr>
        <w:t>40.11.</w:t>
      </w:r>
      <w:r w:rsidR="002E38EA">
        <w:rPr>
          <w:rFonts w:cstheme="minorHAnsi"/>
          <w:sz w:val="20"/>
          <w:szCs w:val="20"/>
        </w:rPr>
        <w:t xml:space="preserve"> </w:t>
      </w:r>
      <w:r w:rsidRPr="00C161A4">
        <w:rPr>
          <w:rFonts w:cstheme="minorHAnsi"/>
          <w:sz w:val="20"/>
          <w:szCs w:val="20"/>
        </w:rPr>
        <w:t xml:space="preserve"> </w:t>
      </w:r>
      <w:r w:rsidR="00FE33DF" w:rsidRPr="00180417">
        <w:rPr>
          <w:sz w:val="20"/>
          <w:szCs w:val="20"/>
        </w:rPr>
        <w:t>Such payment will be full compensation for all work cov</w:t>
      </w:r>
      <w:r w:rsidR="00FE33DF">
        <w:rPr>
          <w:sz w:val="20"/>
          <w:szCs w:val="20"/>
        </w:rPr>
        <w:t xml:space="preserve">ered by this special provision and includes all </w:t>
      </w:r>
      <w:r w:rsidR="00FE33DF">
        <w:rPr>
          <w:rFonts w:ascii="Calibri" w:hAnsi="Calibri" w:cs="Calibri"/>
          <w:sz w:val="20"/>
          <w:szCs w:val="20"/>
        </w:rPr>
        <w:t xml:space="preserve">labor, equipment, </w:t>
      </w:r>
      <w:r w:rsidR="00FE33DF" w:rsidRPr="00155217">
        <w:rPr>
          <w:rFonts w:ascii="Calibri" w:hAnsi="Calibri" w:cs="Calibri"/>
          <w:sz w:val="20"/>
          <w:szCs w:val="20"/>
        </w:rPr>
        <w:t>and materials neces</w:t>
      </w:r>
      <w:r w:rsidR="00FE33DF">
        <w:rPr>
          <w:rFonts w:ascii="Calibri" w:hAnsi="Calibri" w:cs="Calibri"/>
          <w:sz w:val="20"/>
          <w:szCs w:val="20"/>
        </w:rPr>
        <w:t>sary to complete this provision</w:t>
      </w:r>
      <w:r w:rsidR="00FE33DF" w:rsidRPr="00180417">
        <w:rPr>
          <w:sz w:val="20"/>
          <w:szCs w:val="20"/>
        </w:rPr>
        <w:t xml:space="preserve">. </w:t>
      </w:r>
    </w:p>
    <w:p w14:paraId="32B67EC3" w14:textId="77777777" w:rsidR="00FE33DF" w:rsidRDefault="00FE33DF" w:rsidP="00FE33DF">
      <w:pPr>
        <w:spacing w:after="0"/>
        <w:jc w:val="both"/>
        <w:rPr>
          <w:rFonts w:cstheme="minorHAnsi"/>
          <w:sz w:val="20"/>
          <w:szCs w:val="20"/>
        </w:rPr>
      </w:pPr>
    </w:p>
    <w:p w14:paraId="1E29DF93" w14:textId="77777777" w:rsidR="00450939" w:rsidRPr="00C161A4" w:rsidRDefault="00450939" w:rsidP="00450939">
      <w:pPr>
        <w:jc w:val="both"/>
        <w:rPr>
          <w:rFonts w:cstheme="minorHAnsi"/>
          <w:sz w:val="20"/>
          <w:szCs w:val="20"/>
        </w:rPr>
      </w:pPr>
      <w:r w:rsidRPr="00C161A4">
        <w:rPr>
          <w:rFonts w:cstheme="minorHAnsi"/>
          <w:sz w:val="20"/>
          <w:szCs w:val="20"/>
        </w:rPr>
        <w:t>Payment will be made under:</w:t>
      </w:r>
    </w:p>
    <w:p w14:paraId="4772D0FC" w14:textId="77777777" w:rsidR="00450939" w:rsidRPr="00FE33DF" w:rsidRDefault="00450939" w:rsidP="00450939">
      <w:pPr>
        <w:tabs>
          <w:tab w:val="left" w:leader="dot" w:pos="9090"/>
        </w:tabs>
        <w:rPr>
          <w:rFonts w:cstheme="minorHAnsi"/>
          <w:b/>
          <w:sz w:val="20"/>
          <w:szCs w:val="20"/>
        </w:rPr>
      </w:pPr>
      <w:r w:rsidRPr="00FE33DF">
        <w:rPr>
          <w:rFonts w:cstheme="minorHAnsi"/>
          <w:b/>
          <w:sz w:val="20"/>
          <w:szCs w:val="20"/>
        </w:rPr>
        <w:t>6</w:t>
      </w:r>
      <w:r w:rsidR="00FE33DF">
        <w:rPr>
          <w:rFonts w:cstheme="minorHAnsi"/>
          <w:b/>
          <w:sz w:val="20"/>
          <w:szCs w:val="20"/>
        </w:rPr>
        <w:t xml:space="preserve">” REINFORCED CONCRETE SIDEWALK, (BRIDGING TREE ROOTS, </w:t>
      </w:r>
      <w:r w:rsidRPr="00FE33DF">
        <w:rPr>
          <w:rFonts w:cstheme="minorHAnsi"/>
          <w:b/>
          <w:sz w:val="20"/>
          <w:szCs w:val="20"/>
        </w:rPr>
        <w:t>CLDS 40.11</w:t>
      </w:r>
      <w:r w:rsidR="00FE33DF">
        <w:rPr>
          <w:rFonts w:cstheme="minorHAnsi"/>
          <w:b/>
          <w:sz w:val="20"/>
          <w:szCs w:val="20"/>
        </w:rPr>
        <w:t>)</w:t>
      </w:r>
      <w:r w:rsidRPr="00FE33DF">
        <w:rPr>
          <w:rFonts w:cstheme="minorHAnsi"/>
          <w:b/>
          <w:sz w:val="20"/>
          <w:szCs w:val="20"/>
        </w:rPr>
        <w:tab/>
        <w:t xml:space="preserve">SY </w:t>
      </w:r>
    </w:p>
    <w:p w14:paraId="1AC8316F" w14:textId="77777777" w:rsidR="00811A52" w:rsidRDefault="00811A52"/>
    <w:sectPr w:rsidR="00811A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ene, John" w:date="2024-09-13T12:30:00Z" w:initials="JK">
    <w:p w14:paraId="7A57C874" w14:textId="77777777" w:rsidR="0084007D" w:rsidRDefault="0084007D" w:rsidP="0084007D">
      <w:pPr>
        <w:pStyle w:val="CommentText"/>
      </w:pPr>
      <w:r>
        <w:rPr>
          <w:rStyle w:val="CommentReference"/>
        </w:rPr>
        <w:annotationRef/>
      </w:r>
      <w:r>
        <w:rPr>
          <w:b/>
          <w:bCs/>
        </w:rPr>
        <w:t xml:space="preserve">Version Date </w:t>
      </w:r>
      <w:r>
        <w:t xml:space="preserve">is the last date the City revised the SP.  </w:t>
      </w:r>
    </w:p>
    <w:p w14:paraId="14B20061" w14:textId="77777777" w:rsidR="0084007D" w:rsidRDefault="0084007D" w:rsidP="0084007D">
      <w:pPr>
        <w:pStyle w:val="CommentText"/>
      </w:pPr>
      <w:r>
        <w:t xml:space="preserve">Revision Date is the last date that the SP was revised for project specific needs, and is only relevant to the project.  </w:t>
      </w:r>
    </w:p>
    <w:p w14:paraId="0BC554FF" w14:textId="77777777" w:rsidR="0084007D" w:rsidRDefault="0084007D" w:rsidP="0084007D">
      <w:pPr>
        <w:pStyle w:val="CommentText"/>
      </w:pPr>
      <w:r>
        <w:t>If the original is revised for the project, add a revision date, initials of Engineer, and place an R after the SP # in the project manual (Ex. SP-9R).</w:t>
      </w:r>
    </w:p>
    <w:p w14:paraId="3EE3607B" w14:textId="77777777" w:rsidR="0084007D" w:rsidRDefault="0084007D" w:rsidP="0084007D">
      <w:pPr>
        <w:pStyle w:val="CommentText"/>
      </w:pPr>
      <w:r>
        <w:t>Leave the Revision Date blank if no project specific changes were required by the Engineer.</w:t>
      </w:r>
    </w:p>
  </w:comment>
  <w:comment w:id="3" w:author="Jennings, Tim" w:date="2023-05-22T11:24:00Z" w:initials="JT">
    <w:p w14:paraId="38BBC9D4" w14:textId="222B5822" w:rsidR="005A2614" w:rsidRDefault="005A2614">
      <w:pPr>
        <w:pStyle w:val="CommentText"/>
      </w:pPr>
      <w:r>
        <w:rPr>
          <w:rStyle w:val="CommentReference"/>
        </w:rPr>
        <w:annotationRef/>
      </w:r>
      <w:r>
        <w:t>Add landscape manual section for the methods of this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3607B" w15:done="0"/>
  <w15:commentEx w15:paraId="38BBC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EAEE0" w16cex:dateUtc="2024-09-13T16:30:00Z"/>
  <w16cex:commentExtensible w16cex:durableId="2815CF76" w16cex:dateUtc="2023-05-2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3607B" w16cid:durableId="2A8EAEE0"/>
  <w16cid:commentId w16cid:paraId="38BBC9D4" w16cid:durableId="2815CF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51F0"/>
    <w:multiLevelType w:val="multilevel"/>
    <w:tmpl w:val="3ACE4A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08264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ne, John">
    <w15:presenceInfo w15:providerId="AD" w15:userId="S::John.Keene@charlottenc.gov::53715ba6-9248-44b7-9140-738aa7a9413d"/>
  </w15:person>
  <w15:person w15:author="Jennings, Tim">
    <w15:presenceInfo w15:providerId="AD" w15:userId="S::Timothy.Jennings@charlottenc.gov::7d78b506-bf2b-482b-8014-918080de1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39"/>
    <w:rsid w:val="002E38EA"/>
    <w:rsid w:val="00450939"/>
    <w:rsid w:val="005632AC"/>
    <w:rsid w:val="005A2614"/>
    <w:rsid w:val="006A6E8E"/>
    <w:rsid w:val="0074587F"/>
    <w:rsid w:val="00811A52"/>
    <w:rsid w:val="0084007D"/>
    <w:rsid w:val="008C2539"/>
    <w:rsid w:val="00C167FA"/>
    <w:rsid w:val="00C95200"/>
    <w:rsid w:val="00DD343F"/>
    <w:rsid w:val="00E46F54"/>
    <w:rsid w:val="00F73AE5"/>
    <w:rsid w:val="00FE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5744"/>
  <w15:docId w15:val="{45FFBAA4-37BD-4160-A3BE-0536283D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39"/>
  </w:style>
  <w:style w:type="paragraph" w:styleId="Heading2">
    <w:name w:val="heading 2"/>
    <w:basedOn w:val="Normal"/>
    <w:next w:val="Normal"/>
    <w:link w:val="Heading2Char"/>
    <w:qFormat/>
    <w:rsid w:val="00450939"/>
    <w:pPr>
      <w:keepNext/>
      <w:spacing w:after="0" w:line="240" w:lineRule="auto"/>
      <w:jc w:val="both"/>
      <w:outlineLvl w:val="1"/>
    </w:pPr>
    <w:rPr>
      <w:rFonts w:ascii="Times New Roman" w:eastAsia="Times New Roman" w:hAnsi="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939"/>
    <w:rPr>
      <w:rFonts w:ascii="Times New Roman" w:eastAsia="Times New Roman" w:hAnsi="Times New Roman" w:cs="Times New Roman"/>
      <w:b/>
      <w:sz w:val="20"/>
      <w:szCs w:val="24"/>
    </w:rPr>
  </w:style>
  <w:style w:type="paragraph" w:styleId="BalloonText">
    <w:name w:val="Balloon Text"/>
    <w:basedOn w:val="Normal"/>
    <w:link w:val="BalloonTextChar"/>
    <w:uiPriority w:val="99"/>
    <w:semiHidden/>
    <w:unhideWhenUsed/>
    <w:rsid w:val="0045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39"/>
    <w:rPr>
      <w:rFonts w:ascii="Tahoma" w:hAnsi="Tahoma" w:cs="Tahoma"/>
      <w:sz w:val="16"/>
      <w:szCs w:val="16"/>
    </w:rPr>
  </w:style>
  <w:style w:type="paragraph" w:styleId="CommentText">
    <w:name w:val="annotation text"/>
    <w:basedOn w:val="Normal"/>
    <w:link w:val="CommentTextChar"/>
    <w:uiPriority w:val="99"/>
    <w:unhideWhenUsed/>
    <w:rsid w:val="00FE33DF"/>
    <w:pPr>
      <w:spacing w:line="240" w:lineRule="auto"/>
    </w:pPr>
    <w:rPr>
      <w:sz w:val="20"/>
      <w:szCs w:val="20"/>
    </w:rPr>
  </w:style>
  <w:style w:type="character" w:customStyle="1" w:styleId="CommentTextChar">
    <w:name w:val="Comment Text Char"/>
    <w:basedOn w:val="DefaultParagraphFont"/>
    <w:link w:val="CommentText"/>
    <w:uiPriority w:val="99"/>
    <w:rsid w:val="00FE33DF"/>
    <w:rPr>
      <w:sz w:val="20"/>
      <w:szCs w:val="20"/>
    </w:rPr>
  </w:style>
  <w:style w:type="character" w:styleId="CommentReference">
    <w:name w:val="annotation reference"/>
    <w:basedOn w:val="DefaultParagraphFont"/>
    <w:uiPriority w:val="99"/>
    <w:semiHidden/>
    <w:unhideWhenUsed/>
    <w:rsid w:val="00FE33DF"/>
    <w:rPr>
      <w:sz w:val="16"/>
      <w:szCs w:val="16"/>
    </w:rPr>
  </w:style>
  <w:style w:type="paragraph" w:styleId="ListParagraph">
    <w:name w:val="List Paragraph"/>
    <w:basedOn w:val="Normal"/>
    <w:uiPriority w:val="34"/>
    <w:qFormat/>
    <w:rsid w:val="00FE33DF"/>
    <w:pPr>
      <w:ind w:left="720"/>
      <w:contextualSpacing/>
    </w:pPr>
  </w:style>
  <w:style w:type="paragraph" w:styleId="Revision">
    <w:name w:val="Revision"/>
    <w:hidden/>
    <w:uiPriority w:val="99"/>
    <w:semiHidden/>
    <w:rsid w:val="005A2614"/>
    <w:pPr>
      <w:spacing w:after="0" w:line="240" w:lineRule="auto"/>
    </w:pPr>
  </w:style>
  <w:style w:type="paragraph" w:styleId="CommentSubject">
    <w:name w:val="annotation subject"/>
    <w:basedOn w:val="CommentText"/>
    <w:next w:val="CommentText"/>
    <w:link w:val="CommentSubjectChar"/>
    <w:uiPriority w:val="99"/>
    <w:semiHidden/>
    <w:unhideWhenUsed/>
    <w:rsid w:val="005A2614"/>
    <w:rPr>
      <w:b/>
      <w:bCs/>
    </w:rPr>
  </w:style>
  <w:style w:type="character" w:customStyle="1" w:styleId="CommentSubjectChar">
    <w:name w:val="Comment Subject Char"/>
    <w:basedOn w:val="CommentTextChar"/>
    <w:link w:val="CommentSubject"/>
    <w:uiPriority w:val="99"/>
    <w:semiHidden/>
    <w:rsid w:val="005A2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2016-05-03T19:50:29+00:00</Publish_x0020_date>
    <Document_x0020_type xmlns="abc8540b-28ed-43d2-87f5-bac9027946b5">Specification</Document_x0020_type>
    <Comments xmlns="abc8540b-28ed-43d2-87f5-bac9027946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4DC7-773F-494B-97E9-494AF8195A24}">
  <ds:schemaRefs>
    <ds:schemaRef ds:uri="http://schemas.microsoft.com/sharepoint/v3/contenttype/forms"/>
  </ds:schemaRefs>
</ds:datastoreItem>
</file>

<file path=customXml/itemProps2.xml><?xml version="1.0" encoding="utf-8"?>
<ds:datastoreItem xmlns:ds="http://schemas.openxmlformats.org/officeDocument/2006/customXml" ds:itemID="{7E868983-6847-4042-B016-6D3AD164A2F3}">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customXml/itemProps3.xml><?xml version="1.0" encoding="utf-8"?>
<ds:datastoreItem xmlns:ds="http://schemas.openxmlformats.org/officeDocument/2006/customXml" ds:itemID="{41505B83-4F8C-48AA-9F5B-4010F47C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da04-0ef8-41fb-8fca-633943dba471"/>
    <ds:schemaRef ds:uri="abc8540b-28ed-43d2-87f5-bac902794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rchambers</dc:creator>
  <cp:lastModifiedBy>Plummer, Amy</cp:lastModifiedBy>
  <cp:revision>2</cp:revision>
  <dcterms:created xsi:type="dcterms:W3CDTF">2024-09-16T12:31:00Z</dcterms:created>
  <dcterms:modified xsi:type="dcterms:W3CDTF">2024-09-16T12:31:00Z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Order">
    <vt:r8>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SP category">
    <vt:lpwstr>General</vt:lpwstr>
  </property>
</Properties>
</file>