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4AF5F" w14:textId="1E2B2842" w:rsidR="00795C11" w:rsidRPr="007538A8" w:rsidRDefault="008E65AE">
      <w:pPr>
        <w:rPr>
          <w:rFonts w:cstheme="minorHAnsi"/>
          <w:sz w:val="24"/>
          <w:szCs w:val="24"/>
        </w:rPr>
      </w:pPr>
      <w:r>
        <w:rPr>
          <w:rFonts w:cstheme="minorHAnsi"/>
          <w:sz w:val="24"/>
          <w:szCs w:val="24"/>
          <w:lang w:val="fr-FR"/>
        </w:rPr>
        <w:t>À partir du 3 février 2024, le Charlotte Area Transit System (CATS) modifiera certaines lignes pour rehausser l’expérience des usagers et écourter les délais.</w:t>
      </w:r>
    </w:p>
    <w:p w14:paraId="39304D5F" w14:textId="6C30E5B7" w:rsidR="008E65AE" w:rsidRPr="007538A8" w:rsidRDefault="008E65AE">
      <w:pPr>
        <w:rPr>
          <w:rFonts w:cstheme="minorHAnsi"/>
          <w:b/>
          <w:bCs/>
          <w:sz w:val="24"/>
          <w:szCs w:val="24"/>
          <w:u w:val="single"/>
        </w:rPr>
      </w:pPr>
      <w:r>
        <w:rPr>
          <w:rFonts w:cstheme="minorHAnsi"/>
          <w:b/>
          <w:bCs/>
          <w:sz w:val="24"/>
          <w:szCs w:val="24"/>
          <w:u w:val="single"/>
          <w:lang w:val="fr-FR"/>
        </w:rPr>
        <w:t>Changements au niveau des lignes et des arrêts de bus :</w:t>
      </w:r>
    </w:p>
    <w:p w14:paraId="32653D09" w14:textId="3C3E2C36" w:rsidR="00B51A24" w:rsidRPr="007538A8" w:rsidRDefault="00B51A24">
      <w:pPr>
        <w:rPr>
          <w:rFonts w:cstheme="minorHAnsi"/>
          <w:b/>
          <w:bCs/>
          <w:sz w:val="24"/>
          <w:szCs w:val="24"/>
        </w:rPr>
      </w:pPr>
      <w:r>
        <w:rPr>
          <w:rFonts w:cstheme="minorHAnsi"/>
          <w:b/>
          <w:bCs/>
          <w:sz w:val="24"/>
          <w:szCs w:val="24"/>
          <w:lang w:val="fr-FR"/>
        </w:rPr>
        <w:t>Lignes 11 (North Tryon) et 21 (Statesville Avenue)</w:t>
      </w:r>
    </w:p>
    <w:p w14:paraId="20B26E1D" w14:textId="084CD1E2" w:rsidR="00B51A24" w:rsidRPr="007538A8" w:rsidRDefault="00B51A24">
      <w:pPr>
        <w:rPr>
          <w:rFonts w:cstheme="minorHAnsi"/>
          <w:sz w:val="24"/>
          <w:szCs w:val="24"/>
        </w:rPr>
      </w:pPr>
      <w:r>
        <w:rPr>
          <w:rFonts w:cstheme="minorHAnsi"/>
          <w:sz w:val="24"/>
          <w:szCs w:val="24"/>
          <w:lang w:val="fr-FR"/>
        </w:rPr>
        <w:t xml:space="preserve">La ligne au départ d’Uptown passera désormais par College Street, entre 4th Street et Montford Point Street, avant de revenir sur Tryon Street. </w:t>
      </w:r>
    </w:p>
    <w:p w14:paraId="5D9E27FA" w14:textId="1602CA3B" w:rsidR="008E65AE" w:rsidRPr="007538A8" w:rsidRDefault="00B75390">
      <w:pPr>
        <w:rPr>
          <w:rFonts w:cstheme="minorHAnsi"/>
          <w:sz w:val="24"/>
          <w:szCs w:val="24"/>
        </w:rPr>
      </w:pPr>
      <w:r>
        <w:rPr>
          <w:rFonts w:cstheme="minorHAnsi"/>
          <w:sz w:val="24"/>
          <w:szCs w:val="24"/>
          <w:lang w:val="fr-FR"/>
        </w:rPr>
        <w:t>Les nouveaux arrêts se situeront au carrefour de College Street et 6th Street, au carrefour de College Street et 8th Street, et au carrefour de Tryon Street et 11th Street.</w:t>
      </w:r>
    </w:p>
    <w:p w14:paraId="0F497715" w14:textId="37BADC22" w:rsidR="00B51A24" w:rsidRPr="00A152EF" w:rsidRDefault="00A152EF" w:rsidP="00B51A24">
      <w:pPr>
        <w:spacing w:line="360" w:lineRule="auto"/>
        <w:rPr>
          <w:rFonts w:cstheme="minorHAnsi"/>
          <w:b/>
          <w:bCs/>
          <w:sz w:val="24"/>
          <w:szCs w:val="24"/>
        </w:rPr>
      </w:pPr>
      <w:r>
        <w:rPr>
          <w:rFonts w:cstheme="minorHAnsi"/>
          <w:sz w:val="24"/>
          <w:szCs w:val="24"/>
          <w:lang w:val="fr-FR"/>
        </w:rPr>
        <w:br/>
      </w:r>
      <w:r>
        <w:rPr>
          <w:rFonts w:cstheme="minorHAnsi"/>
          <w:b/>
          <w:bCs/>
          <w:sz w:val="24"/>
          <w:szCs w:val="24"/>
          <w:lang w:val="fr-FR"/>
        </w:rPr>
        <w:t>Lignes 40x (Lawyers Road Express), 46x (Harrisburg Road Express), 52x (Idlewild Express), 64x (Matthews</w:t>
      </w:r>
      <w:r>
        <w:rPr>
          <w:rFonts w:cstheme="minorHAnsi"/>
          <w:sz w:val="24"/>
          <w:szCs w:val="24"/>
          <w:lang w:val="fr-FR"/>
        </w:rPr>
        <w:t xml:space="preserve"> </w:t>
      </w:r>
      <w:r>
        <w:rPr>
          <w:rFonts w:cstheme="minorHAnsi"/>
          <w:b/>
          <w:bCs/>
          <w:sz w:val="24"/>
          <w:szCs w:val="24"/>
          <w:lang w:val="fr-FR"/>
        </w:rPr>
        <w:t>Express) et 74x (Union County Express)</w:t>
      </w:r>
    </w:p>
    <w:p w14:paraId="562A3169" w14:textId="528269AD" w:rsidR="00B51A24" w:rsidRPr="00A152EF" w:rsidRDefault="00B51A24" w:rsidP="00B51A24">
      <w:pPr>
        <w:spacing w:line="360" w:lineRule="auto"/>
        <w:rPr>
          <w:rFonts w:cstheme="minorHAnsi"/>
          <w:sz w:val="24"/>
          <w:szCs w:val="24"/>
        </w:rPr>
      </w:pPr>
      <w:r>
        <w:rPr>
          <w:rFonts w:cstheme="minorHAnsi"/>
          <w:sz w:val="24"/>
          <w:szCs w:val="24"/>
          <w:lang w:val="fr-FR"/>
        </w:rPr>
        <w:t xml:space="preserve">La ligne à destination d’Uptown passera désormais par 4th Street pour arriver à Johnson &amp; Wales. Church Street, Brooklyn Village Avenue et Graham Street ne seront plus desservies. Les usagers peuvent utiliser l’arrêt de bus au carrefour de 4th Street et Church Street à titre subsidiaire. </w:t>
      </w:r>
    </w:p>
    <w:p w14:paraId="2BB67BC9" w14:textId="60BF55C0" w:rsidR="00B51A24" w:rsidRPr="00A152EF" w:rsidRDefault="00B51A24" w:rsidP="00B51A24">
      <w:pPr>
        <w:spacing w:line="360" w:lineRule="auto"/>
        <w:rPr>
          <w:rFonts w:cstheme="minorHAnsi"/>
          <w:sz w:val="24"/>
          <w:szCs w:val="24"/>
        </w:rPr>
      </w:pPr>
      <w:r>
        <w:rPr>
          <w:rFonts w:cstheme="minorHAnsi"/>
          <w:sz w:val="24"/>
          <w:szCs w:val="24"/>
          <w:lang w:val="fr-FR"/>
        </w:rPr>
        <w:t xml:space="preserve">La ligne </w:t>
      </w:r>
      <w:r>
        <w:rPr>
          <w:rFonts w:cstheme="minorHAnsi"/>
          <w:color w:val="444444"/>
          <w:sz w:val="24"/>
          <w:szCs w:val="24"/>
          <w:shd w:val="clear" w:color="auto" w:fill="FFFFFF"/>
          <w:lang w:val="fr-FR"/>
        </w:rPr>
        <w:t xml:space="preserve">au départ </w:t>
      </w:r>
      <w:r>
        <w:rPr>
          <w:rFonts w:cstheme="minorHAnsi"/>
          <w:sz w:val="24"/>
          <w:szCs w:val="24"/>
          <w:lang w:val="fr-FR"/>
        </w:rPr>
        <w:t xml:space="preserve">d’Uptown se dirigera désormais vers l’est sur 4th Street, tournera à droite sur Mint Street, à droite sur 3rd Street, puis à gauche sur College Street, avant d’arriver à l’Independence Expressway. Graham Street, Brooklyn Village Avenue et College Street (entre Brooklyn Village Avenue et 3rd Street) ne seront plus desservies. Les usagers peuvent utiliser l’arrêt de bus au carrefour de College Street et 4th Street à titre subsidiaire. </w:t>
      </w:r>
    </w:p>
    <w:p w14:paraId="3AAC4014" w14:textId="74D2ED88" w:rsidR="00265DC9" w:rsidRPr="007538A8" w:rsidRDefault="00A152EF" w:rsidP="006F6BE1">
      <w:pPr>
        <w:rPr>
          <w:rFonts w:cstheme="minorHAnsi"/>
          <w:b/>
          <w:bCs/>
          <w:sz w:val="24"/>
          <w:szCs w:val="24"/>
        </w:rPr>
      </w:pPr>
      <w:r>
        <w:rPr>
          <w:rFonts w:cstheme="minorHAnsi"/>
          <w:sz w:val="24"/>
          <w:szCs w:val="24"/>
          <w:lang w:val="fr-FR"/>
        </w:rPr>
        <w:br/>
      </w:r>
      <w:r>
        <w:rPr>
          <w:rFonts w:cstheme="minorHAnsi"/>
          <w:b/>
          <w:bCs/>
          <w:sz w:val="24"/>
          <w:szCs w:val="24"/>
          <w:lang w:val="fr-FR"/>
        </w:rPr>
        <w:t>Lignes 61x (Arboretum/Waverly Express) et 62x (Rea Road Express)</w:t>
      </w:r>
    </w:p>
    <w:p w14:paraId="0798714C" w14:textId="348934BB" w:rsidR="006F6BE1" w:rsidRPr="00A152EF" w:rsidRDefault="006F6BE1" w:rsidP="006F6BE1">
      <w:pPr>
        <w:spacing w:line="360" w:lineRule="auto"/>
        <w:rPr>
          <w:rFonts w:cstheme="minorHAnsi"/>
          <w:sz w:val="24"/>
          <w:szCs w:val="24"/>
        </w:rPr>
      </w:pPr>
      <w:r>
        <w:rPr>
          <w:rFonts w:cstheme="minorHAnsi"/>
          <w:sz w:val="24"/>
          <w:szCs w:val="24"/>
          <w:lang w:val="fr-FR"/>
        </w:rPr>
        <w:t xml:space="preserve">La ligne à destination d’Uptown passera désormais par 4th Street pour arriver à Johnson &amp; Wales. Church Street, Brooklyn Village Avenue et Graham Street ne seront plus desservies. Les usagers peuvent utiliser l’arrêt de bus au carrefour de 4th Street et Church Street à titre subsidiaire. </w:t>
      </w:r>
    </w:p>
    <w:p w14:paraId="7A64C9A3" w14:textId="69B4A7F0" w:rsidR="006F6BE1" w:rsidRPr="007538A8" w:rsidRDefault="006F6BE1" w:rsidP="006F6BE1">
      <w:pPr>
        <w:rPr>
          <w:rFonts w:cstheme="minorHAnsi"/>
          <w:sz w:val="24"/>
          <w:szCs w:val="24"/>
        </w:rPr>
      </w:pPr>
      <w:r>
        <w:rPr>
          <w:rFonts w:cstheme="minorHAnsi"/>
          <w:sz w:val="24"/>
          <w:szCs w:val="24"/>
          <w:lang w:val="fr-FR"/>
        </w:rPr>
        <w:t>La ligne au départ d’Uptown ne desservira plus l’arrêt de bus au carrefour de 3rd Street et College Street. Les usagers peuvent utiliser l’arrêt de bus au carrefour de 3rd Street et Brevard Street.</w:t>
      </w:r>
    </w:p>
    <w:p w14:paraId="43ACD354" w14:textId="3BC4067D" w:rsidR="00265DC9" w:rsidRPr="00A152EF" w:rsidRDefault="00A152EF">
      <w:pPr>
        <w:rPr>
          <w:rFonts w:cstheme="minorHAnsi"/>
          <w:b/>
          <w:bCs/>
          <w:sz w:val="24"/>
          <w:szCs w:val="24"/>
          <w:u w:val="single"/>
        </w:rPr>
      </w:pPr>
      <w:r>
        <w:rPr>
          <w:rFonts w:cstheme="minorHAnsi"/>
          <w:sz w:val="24"/>
          <w:szCs w:val="24"/>
          <w:lang w:val="fr-FR"/>
        </w:rPr>
        <w:lastRenderedPageBreak/>
        <w:br/>
      </w:r>
      <w:r>
        <w:rPr>
          <w:rFonts w:cstheme="minorHAnsi"/>
          <w:b/>
          <w:bCs/>
          <w:sz w:val="24"/>
          <w:szCs w:val="24"/>
          <w:u w:val="single"/>
          <w:lang w:val="fr-FR"/>
        </w:rPr>
        <w:t>Changements d’horaires supplémentaires :</w:t>
      </w:r>
    </w:p>
    <w:p w14:paraId="7D4020EC" w14:textId="1DC1496C" w:rsidR="00F4005B" w:rsidRPr="00A152EF" w:rsidRDefault="00F4005B">
      <w:pPr>
        <w:rPr>
          <w:rFonts w:cstheme="minorHAnsi"/>
          <w:sz w:val="24"/>
          <w:szCs w:val="24"/>
        </w:rPr>
      </w:pPr>
      <w:r>
        <w:rPr>
          <w:rFonts w:cstheme="minorHAnsi"/>
          <w:sz w:val="24"/>
          <w:szCs w:val="24"/>
          <w:lang w:val="fr-FR"/>
        </w:rPr>
        <w:t>Les horaire de bus suivants seront modifiés pour écourter les trajets :</w:t>
      </w:r>
    </w:p>
    <w:p w14:paraId="6AAB5A35" w14:textId="77777777"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fr-FR"/>
        </w:rPr>
        <w:t>Ligne 19 – Park Road</w:t>
      </w:r>
    </w:p>
    <w:p w14:paraId="4AB09585" w14:textId="529B9248"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fr-FR"/>
        </w:rPr>
        <w:t>Ligne 20 – Sharon Road</w:t>
      </w:r>
    </w:p>
    <w:p w14:paraId="7364E93A" w14:textId="070CD0DF"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fr-FR"/>
        </w:rPr>
        <w:t>Ligne 21 – Statesville Avenue</w:t>
      </w:r>
    </w:p>
    <w:p w14:paraId="01545514" w14:textId="77777777"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fr-FR"/>
        </w:rPr>
        <w:t>Ligne 85x – Gastonia</w:t>
      </w:r>
    </w:p>
    <w:p w14:paraId="07049967" w14:textId="77777777" w:rsidR="00F4005B" w:rsidRPr="00A152EF" w:rsidRDefault="00F4005B">
      <w:pPr>
        <w:rPr>
          <w:rFonts w:cstheme="minorHAnsi"/>
          <w:sz w:val="24"/>
          <w:szCs w:val="24"/>
        </w:rPr>
      </w:pPr>
    </w:p>
    <w:p w14:paraId="487101DD" w14:textId="77777777" w:rsidR="006F6BE1" w:rsidRPr="00A152EF" w:rsidRDefault="006F6BE1">
      <w:pPr>
        <w:rPr>
          <w:rFonts w:cstheme="minorHAnsi"/>
          <w:sz w:val="24"/>
          <w:szCs w:val="24"/>
        </w:rPr>
      </w:pPr>
    </w:p>
    <w:p w14:paraId="74FDF41B" w14:textId="607DC2E0" w:rsidR="008C6D48" w:rsidRPr="007538A8" w:rsidRDefault="00BB0DD7" w:rsidP="00BB0DD7">
      <w:pPr>
        <w:spacing w:line="216" w:lineRule="auto"/>
        <w:rPr>
          <w:rFonts w:cstheme="minorHAnsi"/>
          <w:b/>
          <w:bCs/>
          <w:sz w:val="24"/>
          <w:szCs w:val="24"/>
        </w:rPr>
      </w:pPr>
      <w:r>
        <w:rPr>
          <w:rFonts w:cstheme="minorHAnsi"/>
          <w:b/>
          <w:bCs/>
          <w:sz w:val="24"/>
          <w:szCs w:val="24"/>
          <w:lang w:val="fr-FR"/>
        </w:rPr>
        <w:t>Le nouvel horaire de jour férié pour les bus et les trains entrera en vigueur le 27 mai.</w:t>
      </w:r>
    </w:p>
    <w:p w14:paraId="5174E0DD" w14:textId="53AA0103" w:rsidR="008C6D48" w:rsidRPr="007538A8" w:rsidRDefault="008C6D48" w:rsidP="00BB0DD7">
      <w:pPr>
        <w:spacing w:line="216" w:lineRule="auto"/>
        <w:rPr>
          <w:rFonts w:cstheme="minorHAnsi"/>
          <w:b/>
          <w:bCs/>
          <w:sz w:val="24"/>
          <w:szCs w:val="24"/>
        </w:rPr>
      </w:pPr>
      <w:r>
        <w:rPr>
          <w:rFonts w:cstheme="minorHAnsi"/>
          <w:b/>
          <w:bCs/>
          <w:sz w:val="24"/>
          <w:szCs w:val="24"/>
          <w:lang w:val="fr-FR"/>
        </w:rPr>
        <w:t>Toutes les lignes de bus et de train suivront l’horaire du samedi lors des jours fériés suivants :</w:t>
      </w:r>
      <w:r>
        <w:rPr>
          <w:rFonts w:cstheme="minorHAnsi"/>
          <w:sz w:val="24"/>
          <w:szCs w:val="24"/>
          <w:lang w:val="fr-FR"/>
        </w:rPr>
        <w:t xml:space="preserve"> </w:t>
      </w:r>
    </w:p>
    <w:p w14:paraId="347AEC65" w14:textId="5B87957E" w:rsidR="00BB0DD7" w:rsidRPr="007538A8" w:rsidRDefault="00BB0DD7" w:rsidP="00BB0DD7">
      <w:pPr>
        <w:spacing w:line="216" w:lineRule="auto"/>
        <w:rPr>
          <w:rFonts w:eastAsia="Calibri" w:cstheme="minorHAnsi"/>
          <w:color w:val="000000" w:themeColor="text1"/>
          <w:kern w:val="24"/>
          <w:sz w:val="24"/>
          <w:szCs w:val="24"/>
        </w:rPr>
      </w:pPr>
      <w:r>
        <w:rPr>
          <w:rFonts w:eastAsia="Calibri" w:cstheme="minorHAnsi"/>
          <w:color w:val="000000" w:themeColor="text1"/>
          <w:kern w:val="24"/>
          <w:sz w:val="24"/>
          <w:szCs w:val="24"/>
          <w:lang w:val="fr-FR"/>
        </w:rPr>
        <w:t>Jour de l’An, Martin Luther King Jr. Day, Memorial Day, Jour de l’Indépendance, Labor Day, jour suivant la Thanksgiving et Réveillon.</w:t>
      </w:r>
    </w:p>
    <w:p w14:paraId="524A4462" w14:textId="7B7EE8E6" w:rsidR="00BB0DD7" w:rsidRPr="00A152EF" w:rsidRDefault="00BB0DD7" w:rsidP="008C6D48">
      <w:pPr>
        <w:spacing w:line="216" w:lineRule="auto"/>
        <w:rPr>
          <w:rFonts w:cstheme="minorHAnsi"/>
          <w:sz w:val="24"/>
          <w:szCs w:val="24"/>
        </w:rPr>
      </w:pPr>
      <w:r>
        <w:rPr>
          <w:rFonts w:eastAsia="Calibri" w:cstheme="minorHAnsi"/>
          <w:color w:val="000000" w:themeColor="text1"/>
          <w:kern w:val="24"/>
          <w:sz w:val="24"/>
          <w:szCs w:val="24"/>
          <w:lang w:val="fr-FR"/>
        </w:rPr>
        <w:t>Les lignes suivront l’horaire du dimanche lors du Thanksgiving Day et du jour de Noël.</w:t>
      </w:r>
    </w:p>
    <w:p w14:paraId="10E8A799" w14:textId="77777777" w:rsidR="008C6D48" w:rsidRPr="00A152EF" w:rsidRDefault="008C6D48" w:rsidP="008C6D48">
      <w:pPr>
        <w:spacing w:line="216" w:lineRule="auto"/>
        <w:rPr>
          <w:rFonts w:cstheme="minorHAnsi"/>
          <w:sz w:val="24"/>
          <w:szCs w:val="24"/>
        </w:rPr>
      </w:pPr>
    </w:p>
    <w:p w14:paraId="439C30FF" w14:textId="3360622C" w:rsidR="008E65AE" w:rsidRDefault="00265DC9">
      <w:pPr>
        <w:rPr>
          <w:rFonts w:cstheme="minorHAnsi"/>
          <w:sz w:val="24"/>
          <w:szCs w:val="24"/>
        </w:rPr>
      </w:pPr>
      <w:r>
        <w:rPr>
          <w:rFonts w:cstheme="minorHAnsi"/>
          <w:sz w:val="24"/>
          <w:szCs w:val="24"/>
          <w:lang w:val="fr-FR"/>
        </w:rPr>
        <w:t xml:space="preserve">Veuillez vous reporter à </w:t>
      </w:r>
      <w:hyperlink r:id="rId5" w:history="1">
        <w:r>
          <w:rPr>
            <w:rStyle w:val="Hyperlink"/>
            <w:rFonts w:cstheme="minorHAnsi"/>
            <w:sz w:val="24"/>
            <w:szCs w:val="24"/>
            <w:lang w:val="fr-FR"/>
          </w:rPr>
          <w:t>l’horaire de chaque ligne pour obtenir des renseignements complémentaires</w:t>
        </w:r>
      </w:hyperlink>
      <w:r>
        <w:rPr>
          <w:rFonts w:cstheme="minorHAnsi"/>
          <w:sz w:val="24"/>
          <w:szCs w:val="24"/>
          <w:lang w:val="fr-FR"/>
        </w:rPr>
        <w:t>. Pour suivre les bus en temps réel, téléchargez l’</w:t>
      </w:r>
      <w:hyperlink r:id="rId6" w:history="1">
        <w:r>
          <w:rPr>
            <w:rStyle w:val="Hyperlink"/>
            <w:rFonts w:cstheme="minorHAnsi"/>
            <w:sz w:val="24"/>
            <w:szCs w:val="24"/>
            <w:lang w:val="fr-FR"/>
          </w:rPr>
          <w:t>application CATS-Pass</w:t>
        </w:r>
      </w:hyperlink>
      <w:r>
        <w:rPr>
          <w:rFonts w:cstheme="minorHAnsi"/>
          <w:sz w:val="24"/>
          <w:szCs w:val="24"/>
          <w:lang w:val="fr-FR"/>
        </w:rPr>
        <w:t>. En cas de questions ou de doutes, les usagers peuvent s’adresser directement à un représentant du service client au 704-336-7433(RIDE).</w:t>
      </w:r>
    </w:p>
    <w:p w14:paraId="6CA826B1" w14:textId="77777777" w:rsidR="007538A8" w:rsidRDefault="007538A8">
      <w:pPr>
        <w:rPr>
          <w:rFonts w:cstheme="minorHAnsi"/>
          <w:sz w:val="24"/>
          <w:szCs w:val="24"/>
        </w:rPr>
      </w:pPr>
    </w:p>
    <w:p w14:paraId="32B02516" w14:textId="4BFB6707" w:rsidR="007538A8" w:rsidRPr="007538A8" w:rsidRDefault="007538A8">
      <w:pPr>
        <w:rPr>
          <w:rFonts w:cstheme="minorHAnsi"/>
          <w:sz w:val="24"/>
          <w:szCs w:val="24"/>
        </w:rPr>
      </w:pPr>
      <w:r>
        <w:rPr>
          <w:rFonts w:cstheme="minorHAnsi"/>
          <w:sz w:val="24"/>
          <w:szCs w:val="24"/>
          <w:lang w:val="fr-FR"/>
        </w:rPr>
        <w:t>La ville de Charlotte ne pratique aucune discrimination fondée sur une situation de handicap. Pour demander un aménagement raisonnable ou un service de traduction (à titre gratuit), veuillez envoyer un e-mail à telltransit@charlottenc.gov ou appeler au 704-336-RIDE (7433).</w:t>
      </w:r>
    </w:p>
    <w:sectPr w:rsidR="007538A8" w:rsidRPr="00753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F310F"/>
    <w:multiLevelType w:val="hybridMultilevel"/>
    <w:tmpl w:val="743CA104"/>
    <w:lvl w:ilvl="0" w:tplc="BF92D512">
      <w:start w:val="1"/>
      <w:numFmt w:val="bullet"/>
      <w:lvlText w:val="•"/>
      <w:lvlJc w:val="left"/>
      <w:pPr>
        <w:tabs>
          <w:tab w:val="num" w:pos="720"/>
        </w:tabs>
        <w:ind w:left="720" w:hanging="360"/>
      </w:pPr>
      <w:rPr>
        <w:rFonts w:ascii="Arial" w:hAnsi="Arial" w:hint="default"/>
      </w:rPr>
    </w:lvl>
    <w:lvl w:ilvl="1" w:tplc="8A067C08" w:tentative="1">
      <w:start w:val="1"/>
      <w:numFmt w:val="bullet"/>
      <w:lvlText w:val="•"/>
      <w:lvlJc w:val="left"/>
      <w:pPr>
        <w:tabs>
          <w:tab w:val="num" w:pos="1440"/>
        </w:tabs>
        <w:ind w:left="1440" w:hanging="360"/>
      </w:pPr>
      <w:rPr>
        <w:rFonts w:ascii="Arial" w:hAnsi="Arial" w:hint="default"/>
      </w:rPr>
    </w:lvl>
    <w:lvl w:ilvl="2" w:tplc="E20A276E">
      <w:start w:val="1"/>
      <w:numFmt w:val="bullet"/>
      <w:lvlText w:val="•"/>
      <w:lvlJc w:val="left"/>
      <w:pPr>
        <w:tabs>
          <w:tab w:val="num" w:pos="2160"/>
        </w:tabs>
        <w:ind w:left="2160" w:hanging="360"/>
      </w:pPr>
      <w:rPr>
        <w:rFonts w:ascii="Arial" w:hAnsi="Arial" w:hint="default"/>
      </w:rPr>
    </w:lvl>
    <w:lvl w:ilvl="3" w:tplc="054C8A34" w:tentative="1">
      <w:start w:val="1"/>
      <w:numFmt w:val="bullet"/>
      <w:lvlText w:val="•"/>
      <w:lvlJc w:val="left"/>
      <w:pPr>
        <w:tabs>
          <w:tab w:val="num" w:pos="2880"/>
        </w:tabs>
        <w:ind w:left="2880" w:hanging="360"/>
      </w:pPr>
      <w:rPr>
        <w:rFonts w:ascii="Arial" w:hAnsi="Arial" w:hint="default"/>
      </w:rPr>
    </w:lvl>
    <w:lvl w:ilvl="4" w:tplc="98403460" w:tentative="1">
      <w:start w:val="1"/>
      <w:numFmt w:val="bullet"/>
      <w:lvlText w:val="•"/>
      <w:lvlJc w:val="left"/>
      <w:pPr>
        <w:tabs>
          <w:tab w:val="num" w:pos="3600"/>
        </w:tabs>
        <w:ind w:left="3600" w:hanging="360"/>
      </w:pPr>
      <w:rPr>
        <w:rFonts w:ascii="Arial" w:hAnsi="Arial" w:hint="default"/>
      </w:rPr>
    </w:lvl>
    <w:lvl w:ilvl="5" w:tplc="9E0CE36E" w:tentative="1">
      <w:start w:val="1"/>
      <w:numFmt w:val="bullet"/>
      <w:lvlText w:val="•"/>
      <w:lvlJc w:val="left"/>
      <w:pPr>
        <w:tabs>
          <w:tab w:val="num" w:pos="4320"/>
        </w:tabs>
        <w:ind w:left="4320" w:hanging="360"/>
      </w:pPr>
      <w:rPr>
        <w:rFonts w:ascii="Arial" w:hAnsi="Arial" w:hint="default"/>
      </w:rPr>
    </w:lvl>
    <w:lvl w:ilvl="6" w:tplc="B5B46614" w:tentative="1">
      <w:start w:val="1"/>
      <w:numFmt w:val="bullet"/>
      <w:lvlText w:val="•"/>
      <w:lvlJc w:val="left"/>
      <w:pPr>
        <w:tabs>
          <w:tab w:val="num" w:pos="5040"/>
        </w:tabs>
        <w:ind w:left="5040" w:hanging="360"/>
      </w:pPr>
      <w:rPr>
        <w:rFonts w:ascii="Arial" w:hAnsi="Arial" w:hint="default"/>
      </w:rPr>
    </w:lvl>
    <w:lvl w:ilvl="7" w:tplc="67CEC030" w:tentative="1">
      <w:start w:val="1"/>
      <w:numFmt w:val="bullet"/>
      <w:lvlText w:val="•"/>
      <w:lvlJc w:val="left"/>
      <w:pPr>
        <w:tabs>
          <w:tab w:val="num" w:pos="5760"/>
        </w:tabs>
        <w:ind w:left="5760" w:hanging="360"/>
      </w:pPr>
      <w:rPr>
        <w:rFonts w:ascii="Arial" w:hAnsi="Arial" w:hint="default"/>
      </w:rPr>
    </w:lvl>
    <w:lvl w:ilvl="8" w:tplc="ADD074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580605"/>
    <w:multiLevelType w:val="hybridMultilevel"/>
    <w:tmpl w:val="1CD21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E877FD"/>
    <w:multiLevelType w:val="hybridMultilevel"/>
    <w:tmpl w:val="715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738C9"/>
    <w:multiLevelType w:val="hybridMultilevel"/>
    <w:tmpl w:val="89E6DE94"/>
    <w:lvl w:ilvl="0" w:tplc="678A90EC">
      <w:start w:val="1"/>
      <w:numFmt w:val="bullet"/>
      <w:lvlText w:val=""/>
      <w:lvlJc w:val="left"/>
      <w:pPr>
        <w:tabs>
          <w:tab w:val="num" w:pos="720"/>
        </w:tabs>
        <w:ind w:left="720" w:hanging="360"/>
      </w:pPr>
      <w:rPr>
        <w:rFonts w:ascii="Wingdings" w:hAnsi="Wingdings" w:hint="default"/>
      </w:rPr>
    </w:lvl>
    <w:lvl w:ilvl="1" w:tplc="49944182">
      <w:start w:val="1"/>
      <w:numFmt w:val="bullet"/>
      <w:lvlText w:val=""/>
      <w:lvlJc w:val="left"/>
      <w:pPr>
        <w:tabs>
          <w:tab w:val="num" w:pos="1440"/>
        </w:tabs>
        <w:ind w:left="1440" w:hanging="360"/>
      </w:pPr>
      <w:rPr>
        <w:rFonts w:ascii="Wingdings" w:hAnsi="Wingdings" w:hint="default"/>
      </w:rPr>
    </w:lvl>
    <w:lvl w:ilvl="2" w:tplc="7CE02D74" w:tentative="1">
      <w:start w:val="1"/>
      <w:numFmt w:val="bullet"/>
      <w:lvlText w:val=""/>
      <w:lvlJc w:val="left"/>
      <w:pPr>
        <w:tabs>
          <w:tab w:val="num" w:pos="2160"/>
        </w:tabs>
        <w:ind w:left="2160" w:hanging="360"/>
      </w:pPr>
      <w:rPr>
        <w:rFonts w:ascii="Wingdings" w:hAnsi="Wingdings" w:hint="default"/>
      </w:rPr>
    </w:lvl>
    <w:lvl w:ilvl="3" w:tplc="1658B006" w:tentative="1">
      <w:start w:val="1"/>
      <w:numFmt w:val="bullet"/>
      <w:lvlText w:val=""/>
      <w:lvlJc w:val="left"/>
      <w:pPr>
        <w:tabs>
          <w:tab w:val="num" w:pos="2880"/>
        </w:tabs>
        <w:ind w:left="2880" w:hanging="360"/>
      </w:pPr>
      <w:rPr>
        <w:rFonts w:ascii="Wingdings" w:hAnsi="Wingdings" w:hint="default"/>
      </w:rPr>
    </w:lvl>
    <w:lvl w:ilvl="4" w:tplc="6E481F0E" w:tentative="1">
      <w:start w:val="1"/>
      <w:numFmt w:val="bullet"/>
      <w:lvlText w:val=""/>
      <w:lvlJc w:val="left"/>
      <w:pPr>
        <w:tabs>
          <w:tab w:val="num" w:pos="3600"/>
        </w:tabs>
        <w:ind w:left="3600" w:hanging="360"/>
      </w:pPr>
      <w:rPr>
        <w:rFonts w:ascii="Wingdings" w:hAnsi="Wingdings" w:hint="default"/>
      </w:rPr>
    </w:lvl>
    <w:lvl w:ilvl="5" w:tplc="C6B8196A" w:tentative="1">
      <w:start w:val="1"/>
      <w:numFmt w:val="bullet"/>
      <w:lvlText w:val=""/>
      <w:lvlJc w:val="left"/>
      <w:pPr>
        <w:tabs>
          <w:tab w:val="num" w:pos="4320"/>
        </w:tabs>
        <w:ind w:left="4320" w:hanging="360"/>
      </w:pPr>
      <w:rPr>
        <w:rFonts w:ascii="Wingdings" w:hAnsi="Wingdings" w:hint="default"/>
      </w:rPr>
    </w:lvl>
    <w:lvl w:ilvl="6" w:tplc="4E9C46F4" w:tentative="1">
      <w:start w:val="1"/>
      <w:numFmt w:val="bullet"/>
      <w:lvlText w:val=""/>
      <w:lvlJc w:val="left"/>
      <w:pPr>
        <w:tabs>
          <w:tab w:val="num" w:pos="5040"/>
        </w:tabs>
        <w:ind w:left="5040" w:hanging="360"/>
      </w:pPr>
      <w:rPr>
        <w:rFonts w:ascii="Wingdings" w:hAnsi="Wingdings" w:hint="default"/>
      </w:rPr>
    </w:lvl>
    <w:lvl w:ilvl="7" w:tplc="4FFA79B6" w:tentative="1">
      <w:start w:val="1"/>
      <w:numFmt w:val="bullet"/>
      <w:lvlText w:val=""/>
      <w:lvlJc w:val="left"/>
      <w:pPr>
        <w:tabs>
          <w:tab w:val="num" w:pos="5760"/>
        </w:tabs>
        <w:ind w:left="5760" w:hanging="360"/>
      </w:pPr>
      <w:rPr>
        <w:rFonts w:ascii="Wingdings" w:hAnsi="Wingdings" w:hint="default"/>
      </w:rPr>
    </w:lvl>
    <w:lvl w:ilvl="8" w:tplc="D7DC990E" w:tentative="1">
      <w:start w:val="1"/>
      <w:numFmt w:val="bullet"/>
      <w:lvlText w:val=""/>
      <w:lvlJc w:val="left"/>
      <w:pPr>
        <w:tabs>
          <w:tab w:val="num" w:pos="6480"/>
        </w:tabs>
        <w:ind w:left="6480" w:hanging="360"/>
      </w:pPr>
      <w:rPr>
        <w:rFonts w:ascii="Wingdings" w:hAnsi="Wingdings" w:hint="default"/>
      </w:rPr>
    </w:lvl>
  </w:abstractNum>
  <w:num w:numId="1" w16cid:durableId="622005219">
    <w:abstractNumId w:val="0"/>
  </w:num>
  <w:num w:numId="2" w16cid:durableId="2066834649">
    <w:abstractNumId w:val="3"/>
  </w:num>
  <w:num w:numId="3" w16cid:durableId="399789706">
    <w:abstractNumId w:val="1"/>
  </w:num>
  <w:num w:numId="4" w16cid:durableId="127482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E"/>
    <w:rsid w:val="00077F77"/>
    <w:rsid w:val="00265DC9"/>
    <w:rsid w:val="003C75A1"/>
    <w:rsid w:val="004225F8"/>
    <w:rsid w:val="005F32BE"/>
    <w:rsid w:val="006F6BE1"/>
    <w:rsid w:val="007538A8"/>
    <w:rsid w:val="00782875"/>
    <w:rsid w:val="00795C11"/>
    <w:rsid w:val="007C7FBB"/>
    <w:rsid w:val="008C6D48"/>
    <w:rsid w:val="008E65AE"/>
    <w:rsid w:val="00A152EF"/>
    <w:rsid w:val="00B51A24"/>
    <w:rsid w:val="00B75390"/>
    <w:rsid w:val="00BB0DD7"/>
    <w:rsid w:val="00F4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AD5A"/>
  <w15:chartTrackingRefBased/>
  <w15:docId w15:val="{DF02A075-37D2-4BA9-B4D2-033E4716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DC9"/>
    <w:rPr>
      <w:color w:val="0563C1" w:themeColor="hyperlink"/>
      <w:u w:val="single"/>
    </w:rPr>
  </w:style>
  <w:style w:type="paragraph" w:styleId="ListParagraph">
    <w:name w:val="List Paragraph"/>
    <w:basedOn w:val="Normal"/>
    <w:uiPriority w:val="34"/>
    <w:qFormat/>
    <w:rsid w:val="00BB0DD7"/>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7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523109">
      <w:bodyDiv w:val="1"/>
      <w:marLeft w:val="0"/>
      <w:marRight w:val="0"/>
      <w:marTop w:val="0"/>
      <w:marBottom w:val="0"/>
      <w:divBdr>
        <w:top w:val="none" w:sz="0" w:space="0" w:color="auto"/>
        <w:left w:val="none" w:sz="0" w:space="0" w:color="auto"/>
        <w:bottom w:val="none" w:sz="0" w:space="0" w:color="auto"/>
        <w:right w:val="none" w:sz="0" w:space="0" w:color="auto"/>
      </w:divBdr>
      <w:divsChild>
        <w:div w:id="783766852">
          <w:marLeft w:val="1800"/>
          <w:marRight w:val="0"/>
          <w:marTop w:val="100"/>
          <w:marBottom w:val="0"/>
          <w:divBdr>
            <w:top w:val="none" w:sz="0" w:space="0" w:color="auto"/>
            <w:left w:val="none" w:sz="0" w:space="0" w:color="auto"/>
            <w:bottom w:val="none" w:sz="0" w:space="0" w:color="auto"/>
            <w:right w:val="none" w:sz="0" w:space="0" w:color="auto"/>
          </w:divBdr>
        </w:div>
      </w:divsChild>
    </w:div>
    <w:div w:id="886603208">
      <w:bodyDiv w:val="1"/>
      <w:marLeft w:val="0"/>
      <w:marRight w:val="0"/>
      <w:marTop w:val="0"/>
      <w:marBottom w:val="0"/>
      <w:divBdr>
        <w:top w:val="none" w:sz="0" w:space="0" w:color="auto"/>
        <w:left w:val="none" w:sz="0" w:space="0" w:color="auto"/>
        <w:bottom w:val="none" w:sz="0" w:space="0" w:color="auto"/>
        <w:right w:val="none" w:sz="0" w:space="0" w:color="auto"/>
      </w:divBdr>
      <w:divsChild>
        <w:div w:id="12346409">
          <w:marLeft w:val="1080"/>
          <w:marRight w:val="0"/>
          <w:marTop w:val="100"/>
          <w:marBottom w:val="0"/>
          <w:divBdr>
            <w:top w:val="none" w:sz="0" w:space="0" w:color="auto"/>
            <w:left w:val="none" w:sz="0" w:space="0" w:color="auto"/>
            <w:bottom w:val="none" w:sz="0" w:space="0" w:color="auto"/>
            <w:right w:val="none" w:sz="0" w:space="0" w:color="auto"/>
          </w:divBdr>
        </w:div>
        <w:div w:id="403377495">
          <w:marLeft w:val="1080"/>
          <w:marRight w:val="0"/>
          <w:marTop w:val="100"/>
          <w:marBottom w:val="0"/>
          <w:divBdr>
            <w:top w:val="none" w:sz="0" w:space="0" w:color="auto"/>
            <w:left w:val="none" w:sz="0" w:space="0" w:color="auto"/>
            <w:bottom w:val="none" w:sz="0" w:space="0" w:color="auto"/>
            <w:right w:val="none" w:sz="0" w:space="0" w:color="auto"/>
          </w:divBdr>
        </w:div>
        <w:div w:id="35086676">
          <w:marLeft w:val="1080"/>
          <w:marRight w:val="0"/>
          <w:marTop w:val="100"/>
          <w:marBottom w:val="0"/>
          <w:divBdr>
            <w:top w:val="none" w:sz="0" w:space="0" w:color="auto"/>
            <w:left w:val="none" w:sz="0" w:space="0" w:color="auto"/>
            <w:bottom w:val="none" w:sz="0" w:space="0" w:color="auto"/>
            <w:right w:val="none" w:sz="0" w:space="0" w:color="auto"/>
          </w:divBdr>
        </w:div>
        <w:div w:id="6114034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lottenc.gov/cats/bus/Pages/mobile-apps.aspx" TargetMode="External"/><Relationship Id="rId5" Type="http://schemas.openxmlformats.org/officeDocument/2006/relationships/hyperlink" Target="https://charlottenc.gov/cats/bus/routes/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www.choicetranslating.com</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Choice Translating Inc.</dc:creator>
  <cp:keywords/>
  <dc:description/>
  <cp:lastModifiedBy>David Altier</cp:lastModifiedBy>
  <cp:revision>2</cp:revision>
  <dcterms:created xsi:type="dcterms:W3CDTF">2024-05-10T14:15:00Z</dcterms:created>
  <dcterms:modified xsi:type="dcterms:W3CDTF">2024-05-10T14:15:00Z</dcterms:modified>
</cp:coreProperties>
</file>